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5D13" w:rsidRDefault="00905D13" w:rsidP="00DF38D8">
      <w:pPr>
        <w:spacing w:after="0"/>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54656" behindDoc="0" locked="0" layoutInCell="1" allowOverlap="1" wp14:anchorId="57159F91" wp14:editId="73976766">
            <wp:simplePos x="0" y="0"/>
            <wp:positionH relativeFrom="column">
              <wp:posOffset>-60960</wp:posOffset>
            </wp:positionH>
            <wp:positionV relativeFrom="paragraph">
              <wp:posOffset>1905</wp:posOffset>
            </wp:positionV>
            <wp:extent cx="3028950" cy="1123950"/>
            <wp:effectExtent l="0" t="0" r="0" b="0"/>
            <wp:wrapNone/>
            <wp:docPr id="2" name="Picture 2" descr="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8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D13" w:rsidRDefault="00905D13" w:rsidP="00DF38D8">
      <w:pPr>
        <w:spacing w:after="0"/>
        <w:jc w:val="center"/>
        <w:rPr>
          <w:rFonts w:ascii="Times New Roman" w:hAnsi="Times New Roman" w:cs="Times New Roman"/>
          <w:b/>
          <w:sz w:val="28"/>
          <w:szCs w:val="28"/>
        </w:rPr>
      </w:pPr>
    </w:p>
    <w:p w:rsidR="00905D13" w:rsidRDefault="00905D13" w:rsidP="00DF38D8">
      <w:pPr>
        <w:spacing w:after="0"/>
        <w:jc w:val="center"/>
        <w:rPr>
          <w:rFonts w:ascii="Times New Roman" w:hAnsi="Times New Roman" w:cs="Times New Roman"/>
          <w:b/>
          <w:sz w:val="28"/>
          <w:szCs w:val="28"/>
        </w:rPr>
      </w:pPr>
    </w:p>
    <w:p w:rsidR="00905D13" w:rsidRDefault="00905D13" w:rsidP="00DF38D8">
      <w:pPr>
        <w:spacing w:after="0"/>
        <w:jc w:val="center"/>
        <w:rPr>
          <w:rFonts w:ascii="Times New Roman" w:hAnsi="Times New Roman" w:cs="Times New Roman"/>
          <w:b/>
          <w:sz w:val="28"/>
          <w:szCs w:val="28"/>
        </w:rPr>
      </w:pPr>
    </w:p>
    <w:p w:rsidR="00905D13" w:rsidRDefault="00905D13" w:rsidP="00DF38D8">
      <w:pPr>
        <w:spacing w:after="0"/>
        <w:jc w:val="center"/>
        <w:rPr>
          <w:rFonts w:ascii="Times New Roman" w:hAnsi="Times New Roman" w:cs="Times New Roman"/>
          <w:b/>
          <w:sz w:val="28"/>
          <w:szCs w:val="28"/>
        </w:rPr>
      </w:pPr>
    </w:p>
    <w:p w:rsidR="00905D13" w:rsidRDefault="00905D13" w:rsidP="00DF38D8">
      <w:pPr>
        <w:spacing w:after="0"/>
        <w:jc w:val="center"/>
        <w:rPr>
          <w:rFonts w:ascii="Times New Roman" w:hAnsi="Times New Roman" w:cs="Times New Roman"/>
          <w:b/>
          <w:sz w:val="28"/>
          <w:szCs w:val="28"/>
        </w:rPr>
      </w:pPr>
    </w:p>
    <w:p w:rsidR="00CC4C3B" w:rsidRPr="00FC641B" w:rsidRDefault="00CC4C3B" w:rsidP="00DF38D8">
      <w:pPr>
        <w:spacing w:after="0"/>
        <w:jc w:val="center"/>
        <w:rPr>
          <w:rFonts w:ascii="Times New Roman" w:hAnsi="Times New Roman" w:cs="Times New Roman"/>
          <w:b/>
          <w:sz w:val="28"/>
          <w:szCs w:val="28"/>
        </w:rPr>
      </w:pPr>
      <w:r w:rsidRPr="00FC641B">
        <w:rPr>
          <w:rFonts w:ascii="Times New Roman" w:hAnsi="Times New Roman" w:cs="Times New Roman"/>
          <w:b/>
          <w:sz w:val="28"/>
          <w:szCs w:val="28"/>
        </w:rPr>
        <w:t xml:space="preserve">Nevada’s Priority Agricultural Weeds: </w:t>
      </w:r>
      <w:r w:rsidR="00BD3D3F">
        <w:rPr>
          <w:rFonts w:ascii="Times New Roman" w:hAnsi="Times New Roman" w:cs="Times New Roman"/>
          <w:b/>
          <w:sz w:val="28"/>
          <w:szCs w:val="28"/>
        </w:rPr>
        <w:t>Dodder</w:t>
      </w:r>
    </w:p>
    <w:p w:rsidR="00101308" w:rsidRDefault="00CC4C3B" w:rsidP="00DF38D8">
      <w:pPr>
        <w:spacing w:after="0"/>
        <w:ind w:firstLine="360"/>
        <w:jc w:val="center"/>
        <w:rPr>
          <w:rFonts w:ascii="Times New Roman" w:hAnsi="Times New Roman" w:cs="Times New Roman"/>
          <w:b/>
          <w:sz w:val="24"/>
          <w:szCs w:val="24"/>
        </w:rPr>
      </w:pPr>
      <w:r>
        <w:rPr>
          <w:rFonts w:ascii="Times New Roman" w:hAnsi="Times New Roman" w:cs="Times New Roman"/>
          <w:b/>
          <w:sz w:val="24"/>
          <w:szCs w:val="24"/>
        </w:rPr>
        <w:t>Submitted By: Brad Schultz, Extension Educator</w:t>
      </w:r>
    </w:p>
    <w:p w:rsidR="00CC4C3B" w:rsidRDefault="00101308" w:rsidP="00DF38D8">
      <w:pPr>
        <w:spacing w:after="0"/>
        <w:ind w:firstLine="360"/>
        <w:jc w:val="center"/>
        <w:rPr>
          <w:rFonts w:ascii="Times New Roman" w:hAnsi="Times New Roman" w:cs="Times New Roman"/>
          <w:b/>
          <w:sz w:val="24"/>
          <w:szCs w:val="24"/>
        </w:rPr>
      </w:pPr>
      <w:r>
        <w:rPr>
          <w:rFonts w:ascii="Times New Roman" w:hAnsi="Times New Roman" w:cs="Times New Roman"/>
          <w:b/>
          <w:sz w:val="24"/>
          <w:szCs w:val="24"/>
        </w:rPr>
        <w:t xml:space="preserve">University of Nevada Cooperative Extension, </w:t>
      </w:r>
      <w:r w:rsidR="0074658C">
        <w:rPr>
          <w:rFonts w:ascii="Times New Roman" w:hAnsi="Times New Roman" w:cs="Times New Roman"/>
          <w:b/>
          <w:sz w:val="24"/>
          <w:szCs w:val="24"/>
        </w:rPr>
        <w:t>Winnemucca, NV</w:t>
      </w:r>
    </w:p>
    <w:p w:rsidR="00101308" w:rsidRDefault="00101308" w:rsidP="00DF38D8">
      <w:pPr>
        <w:spacing w:after="0"/>
        <w:ind w:firstLine="360"/>
        <w:jc w:val="center"/>
        <w:rPr>
          <w:rFonts w:ascii="Times New Roman" w:hAnsi="Times New Roman" w:cs="Times New Roman"/>
          <w:b/>
          <w:sz w:val="24"/>
          <w:szCs w:val="24"/>
        </w:rPr>
      </w:pPr>
      <w:r>
        <w:rPr>
          <w:rFonts w:ascii="Times New Roman" w:hAnsi="Times New Roman" w:cs="Times New Roman"/>
          <w:b/>
          <w:sz w:val="24"/>
          <w:szCs w:val="24"/>
        </w:rPr>
        <w:t>Originally published in the Nevada Rancher and Progressive Rancher</w:t>
      </w:r>
    </w:p>
    <w:p w:rsidR="00AD67BF" w:rsidRDefault="00AD67BF" w:rsidP="008F0E5F">
      <w:pPr>
        <w:spacing w:after="0"/>
        <w:rPr>
          <w:rFonts w:ascii="Times New Roman" w:hAnsi="Times New Roman" w:cs="Times New Roman"/>
          <w:b/>
          <w:sz w:val="24"/>
          <w:szCs w:val="24"/>
        </w:rPr>
      </w:pPr>
    </w:p>
    <w:p w:rsidR="00AD33F8" w:rsidRDefault="003C1087" w:rsidP="00193D93">
      <w:pPr>
        <w:spacing w:after="120"/>
        <w:ind w:firstLine="720"/>
        <w:rPr>
          <w:rFonts w:ascii="Times New Roman" w:hAnsi="Times New Roman" w:cs="Times New Roman"/>
          <w:sz w:val="24"/>
          <w:szCs w:val="24"/>
        </w:rPr>
      </w:pPr>
      <w:r>
        <w:rPr>
          <w:rFonts w:ascii="Times New Roman" w:hAnsi="Times New Roman" w:cs="Times New Roman"/>
          <w:sz w:val="24"/>
          <w:szCs w:val="24"/>
        </w:rPr>
        <w:t>Dodder (</w:t>
      </w:r>
      <w:r w:rsidRPr="00E8721A">
        <w:rPr>
          <w:rFonts w:ascii="Times New Roman" w:hAnsi="Times New Roman" w:cs="Times New Roman"/>
          <w:i/>
          <w:sz w:val="24"/>
          <w:szCs w:val="24"/>
        </w:rPr>
        <w:t>Cuscuta spp</w:t>
      </w:r>
      <w:r>
        <w:rPr>
          <w:rFonts w:ascii="Times New Roman" w:hAnsi="Times New Roman" w:cs="Times New Roman"/>
          <w:i/>
          <w:sz w:val="24"/>
          <w:szCs w:val="24"/>
        </w:rPr>
        <w:t>.</w:t>
      </w:r>
      <w:r>
        <w:rPr>
          <w:rFonts w:ascii="Times New Roman" w:hAnsi="Times New Roman" w:cs="Times New Roman"/>
          <w:sz w:val="24"/>
          <w:szCs w:val="24"/>
        </w:rPr>
        <w:t xml:space="preserve">) is a parasitic plant </w:t>
      </w:r>
      <w:r w:rsidR="00835931">
        <w:rPr>
          <w:rFonts w:ascii="Times New Roman" w:hAnsi="Times New Roman" w:cs="Times New Roman"/>
          <w:sz w:val="24"/>
          <w:szCs w:val="24"/>
        </w:rPr>
        <w:t xml:space="preserve">with </w:t>
      </w:r>
      <w:r>
        <w:rPr>
          <w:rFonts w:ascii="Times New Roman" w:hAnsi="Times New Roman" w:cs="Times New Roman"/>
          <w:sz w:val="24"/>
          <w:szCs w:val="24"/>
        </w:rPr>
        <w:t>limited photosynth</w:t>
      </w:r>
      <w:r w:rsidR="00835931">
        <w:rPr>
          <w:rFonts w:ascii="Times New Roman" w:hAnsi="Times New Roman" w:cs="Times New Roman"/>
          <w:sz w:val="24"/>
          <w:szCs w:val="24"/>
        </w:rPr>
        <w:t>etic capability</w:t>
      </w:r>
      <w:r>
        <w:rPr>
          <w:rFonts w:ascii="Times New Roman" w:hAnsi="Times New Roman" w:cs="Times New Roman"/>
          <w:sz w:val="24"/>
          <w:szCs w:val="24"/>
        </w:rPr>
        <w:t>; thus, it obtains the nutrients</w:t>
      </w:r>
      <w:r w:rsidR="003F030E">
        <w:rPr>
          <w:rFonts w:ascii="Times New Roman" w:hAnsi="Times New Roman" w:cs="Times New Roman"/>
          <w:sz w:val="24"/>
          <w:szCs w:val="24"/>
        </w:rPr>
        <w:t xml:space="preserve"> and energy </w:t>
      </w:r>
      <w:r>
        <w:rPr>
          <w:rFonts w:ascii="Times New Roman" w:hAnsi="Times New Roman" w:cs="Times New Roman"/>
          <w:sz w:val="24"/>
          <w:szCs w:val="24"/>
        </w:rPr>
        <w:t xml:space="preserve">it needs </w:t>
      </w:r>
      <w:r w:rsidR="003F030E">
        <w:rPr>
          <w:rFonts w:ascii="Times New Roman" w:hAnsi="Times New Roman" w:cs="Times New Roman"/>
          <w:sz w:val="24"/>
          <w:szCs w:val="24"/>
        </w:rPr>
        <w:t>to</w:t>
      </w:r>
      <w:r>
        <w:rPr>
          <w:rFonts w:ascii="Times New Roman" w:hAnsi="Times New Roman" w:cs="Times New Roman"/>
          <w:sz w:val="24"/>
          <w:szCs w:val="24"/>
        </w:rPr>
        <w:t xml:space="preserve"> </w:t>
      </w:r>
      <w:r w:rsidR="003F030E">
        <w:rPr>
          <w:rFonts w:ascii="Times New Roman" w:hAnsi="Times New Roman" w:cs="Times New Roman"/>
          <w:sz w:val="24"/>
          <w:szCs w:val="24"/>
        </w:rPr>
        <w:t xml:space="preserve">grow and reproduce </w:t>
      </w:r>
      <w:r>
        <w:rPr>
          <w:rFonts w:ascii="Times New Roman" w:hAnsi="Times New Roman" w:cs="Times New Roman"/>
          <w:sz w:val="24"/>
          <w:szCs w:val="24"/>
        </w:rPr>
        <w:t xml:space="preserve">from a host plant. </w:t>
      </w:r>
      <w:r w:rsidR="00AD33F8">
        <w:rPr>
          <w:rFonts w:ascii="Times New Roman" w:hAnsi="Times New Roman" w:cs="Times New Roman"/>
          <w:sz w:val="24"/>
          <w:szCs w:val="24"/>
        </w:rPr>
        <w:t>The impacts of dodder are variable and largely depend on the age of</w:t>
      </w:r>
      <w:r w:rsidR="00606C30">
        <w:rPr>
          <w:rFonts w:ascii="Times New Roman" w:hAnsi="Times New Roman" w:cs="Times New Roman"/>
          <w:sz w:val="24"/>
          <w:szCs w:val="24"/>
        </w:rPr>
        <w:t xml:space="preserve"> the affected host</w:t>
      </w:r>
      <w:r w:rsidR="00AD33F8">
        <w:rPr>
          <w:rFonts w:ascii="Times New Roman" w:hAnsi="Times New Roman" w:cs="Times New Roman"/>
          <w:sz w:val="24"/>
          <w:szCs w:val="24"/>
        </w:rPr>
        <w:t xml:space="preserve"> plants and the intensity </w:t>
      </w:r>
      <w:r w:rsidR="00835931">
        <w:rPr>
          <w:rFonts w:ascii="Times New Roman" w:hAnsi="Times New Roman" w:cs="Times New Roman"/>
          <w:sz w:val="24"/>
          <w:szCs w:val="24"/>
        </w:rPr>
        <w:t xml:space="preserve">(size and density) </w:t>
      </w:r>
      <w:r w:rsidR="00AD33F8">
        <w:rPr>
          <w:rFonts w:ascii="Times New Roman" w:hAnsi="Times New Roman" w:cs="Times New Roman"/>
          <w:sz w:val="24"/>
          <w:szCs w:val="24"/>
        </w:rPr>
        <w:t>of the infestation. Seedling</w:t>
      </w:r>
      <w:r w:rsidR="00E2389F">
        <w:rPr>
          <w:rFonts w:ascii="Times New Roman" w:hAnsi="Times New Roman" w:cs="Times New Roman"/>
          <w:sz w:val="24"/>
          <w:szCs w:val="24"/>
        </w:rPr>
        <w:t xml:space="preserve"> hosts </w:t>
      </w:r>
      <w:r w:rsidR="00AD33F8">
        <w:rPr>
          <w:rFonts w:ascii="Times New Roman" w:hAnsi="Times New Roman" w:cs="Times New Roman"/>
          <w:sz w:val="24"/>
          <w:szCs w:val="24"/>
        </w:rPr>
        <w:t xml:space="preserve">s are most susceptible to actual death from dodder, largely because they have a small leaf area and </w:t>
      </w:r>
      <w:r w:rsidR="00835931">
        <w:rPr>
          <w:rFonts w:ascii="Times New Roman" w:hAnsi="Times New Roman" w:cs="Times New Roman"/>
          <w:sz w:val="24"/>
          <w:szCs w:val="24"/>
        </w:rPr>
        <w:t xml:space="preserve">their </w:t>
      </w:r>
      <w:r w:rsidR="00AD33F8">
        <w:rPr>
          <w:rFonts w:ascii="Times New Roman" w:hAnsi="Times New Roman" w:cs="Times New Roman"/>
          <w:sz w:val="24"/>
          <w:szCs w:val="24"/>
        </w:rPr>
        <w:t xml:space="preserve">root </w:t>
      </w:r>
      <w:r w:rsidR="00835931">
        <w:rPr>
          <w:rFonts w:ascii="Times New Roman" w:hAnsi="Times New Roman" w:cs="Times New Roman"/>
          <w:sz w:val="24"/>
          <w:szCs w:val="24"/>
        </w:rPr>
        <w:t xml:space="preserve">and shoot </w:t>
      </w:r>
      <w:r w:rsidR="00AD33F8">
        <w:rPr>
          <w:rFonts w:ascii="Times New Roman" w:hAnsi="Times New Roman" w:cs="Times New Roman"/>
          <w:sz w:val="24"/>
          <w:szCs w:val="24"/>
        </w:rPr>
        <w:t>system</w:t>
      </w:r>
      <w:r w:rsidR="00835931">
        <w:rPr>
          <w:rFonts w:ascii="Times New Roman" w:hAnsi="Times New Roman" w:cs="Times New Roman"/>
          <w:sz w:val="24"/>
          <w:szCs w:val="24"/>
        </w:rPr>
        <w:t>s</w:t>
      </w:r>
      <w:r w:rsidR="00AD33F8">
        <w:rPr>
          <w:rFonts w:ascii="Times New Roman" w:hAnsi="Times New Roman" w:cs="Times New Roman"/>
          <w:sz w:val="24"/>
          <w:szCs w:val="24"/>
        </w:rPr>
        <w:t xml:space="preserve"> </w:t>
      </w:r>
      <w:r w:rsidR="00835931">
        <w:rPr>
          <w:rFonts w:ascii="Times New Roman" w:hAnsi="Times New Roman" w:cs="Times New Roman"/>
          <w:sz w:val="24"/>
          <w:szCs w:val="24"/>
        </w:rPr>
        <w:t xml:space="preserve">have </w:t>
      </w:r>
      <w:r w:rsidR="00AD33F8">
        <w:rPr>
          <w:rFonts w:ascii="Times New Roman" w:hAnsi="Times New Roman" w:cs="Times New Roman"/>
          <w:sz w:val="24"/>
          <w:szCs w:val="24"/>
        </w:rPr>
        <w:t>no energy reserves to draw from once a dodder plant becomes attached. Mature plants often experience reduced production per plant</w:t>
      </w:r>
      <w:r w:rsidR="00835931">
        <w:rPr>
          <w:rFonts w:ascii="Times New Roman" w:hAnsi="Times New Roman" w:cs="Times New Roman"/>
          <w:sz w:val="24"/>
          <w:szCs w:val="24"/>
        </w:rPr>
        <w:t xml:space="preserve">, </w:t>
      </w:r>
      <w:r w:rsidR="00AD33F8">
        <w:rPr>
          <w:rFonts w:ascii="Times New Roman" w:hAnsi="Times New Roman" w:cs="Times New Roman"/>
          <w:sz w:val="24"/>
          <w:szCs w:val="24"/>
        </w:rPr>
        <w:t>but not death</w:t>
      </w:r>
      <w:r w:rsidR="00835931">
        <w:rPr>
          <w:rFonts w:ascii="Times New Roman" w:hAnsi="Times New Roman" w:cs="Times New Roman"/>
          <w:sz w:val="24"/>
          <w:szCs w:val="24"/>
        </w:rPr>
        <w:t>, except in very intense infestations</w:t>
      </w:r>
      <w:r w:rsidR="00AD33F8">
        <w:rPr>
          <w:rFonts w:ascii="Times New Roman" w:hAnsi="Times New Roman" w:cs="Times New Roman"/>
          <w:sz w:val="24"/>
          <w:szCs w:val="24"/>
        </w:rPr>
        <w:t xml:space="preserve">. The economic impact largely depends upon how much of a production field is infested and how large the individual dodder plants become. </w:t>
      </w:r>
      <w:r w:rsidR="00606C30">
        <w:rPr>
          <w:rFonts w:ascii="Times New Roman" w:hAnsi="Times New Roman" w:cs="Times New Roman"/>
          <w:sz w:val="24"/>
          <w:szCs w:val="24"/>
        </w:rPr>
        <w:t xml:space="preserve">Dense </w:t>
      </w:r>
      <w:r w:rsidR="00E2389F">
        <w:rPr>
          <w:rFonts w:ascii="Times New Roman" w:hAnsi="Times New Roman" w:cs="Times New Roman"/>
          <w:sz w:val="24"/>
          <w:szCs w:val="24"/>
        </w:rPr>
        <w:t xml:space="preserve">infestations also </w:t>
      </w:r>
      <w:r w:rsidR="00606C30">
        <w:rPr>
          <w:rFonts w:ascii="Times New Roman" w:hAnsi="Times New Roman" w:cs="Times New Roman"/>
          <w:sz w:val="24"/>
          <w:szCs w:val="24"/>
        </w:rPr>
        <w:t>can cause problems during crop harvest</w:t>
      </w:r>
      <w:r w:rsidR="00835931">
        <w:rPr>
          <w:rFonts w:ascii="Times New Roman" w:hAnsi="Times New Roman" w:cs="Times New Roman"/>
          <w:sz w:val="24"/>
          <w:szCs w:val="24"/>
        </w:rPr>
        <w:t xml:space="preserve">, </w:t>
      </w:r>
      <w:r w:rsidR="00606C30">
        <w:rPr>
          <w:rFonts w:ascii="Times New Roman" w:hAnsi="Times New Roman" w:cs="Times New Roman"/>
          <w:sz w:val="24"/>
          <w:szCs w:val="24"/>
        </w:rPr>
        <w:t xml:space="preserve">and the high moisture content of dodder results in curing problems for </w:t>
      </w:r>
      <w:r w:rsidR="00E2389F">
        <w:rPr>
          <w:rFonts w:ascii="Times New Roman" w:hAnsi="Times New Roman" w:cs="Times New Roman"/>
          <w:sz w:val="24"/>
          <w:szCs w:val="24"/>
        </w:rPr>
        <w:t xml:space="preserve">recently swathed </w:t>
      </w:r>
      <w:r w:rsidR="00606C30">
        <w:rPr>
          <w:rFonts w:ascii="Times New Roman" w:hAnsi="Times New Roman" w:cs="Times New Roman"/>
          <w:sz w:val="24"/>
          <w:szCs w:val="24"/>
        </w:rPr>
        <w:t xml:space="preserve">hay crops. </w:t>
      </w:r>
      <w:r w:rsidR="00AD33F8">
        <w:rPr>
          <w:rFonts w:ascii="Times New Roman" w:hAnsi="Times New Roman" w:cs="Times New Roman"/>
          <w:sz w:val="24"/>
          <w:szCs w:val="24"/>
        </w:rPr>
        <w:t xml:space="preserve">There is evidence that </w:t>
      </w:r>
      <w:r w:rsidR="00835931">
        <w:rPr>
          <w:rFonts w:ascii="Times New Roman" w:hAnsi="Times New Roman" w:cs="Times New Roman"/>
          <w:sz w:val="24"/>
          <w:szCs w:val="24"/>
        </w:rPr>
        <w:t xml:space="preserve">host </w:t>
      </w:r>
      <w:r w:rsidR="00AD33F8">
        <w:rPr>
          <w:rFonts w:ascii="Times New Roman" w:hAnsi="Times New Roman" w:cs="Times New Roman"/>
          <w:sz w:val="24"/>
          <w:szCs w:val="24"/>
        </w:rPr>
        <w:t>plants weakened by dodder may be more susceptible to nematodes, other insects, and a suite of potential diseases</w:t>
      </w:r>
      <w:r w:rsidR="00D542FB">
        <w:rPr>
          <w:rFonts w:ascii="Times New Roman" w:hAnsi="Times New Roman" w:cs="Times New Roman"/>
          <w:sz w:val="24"/>
          <w:szCs w:val="24"/>
        </w:rPr>
        <w:t xml:space="preserve"> dodder can spread. </w:t>
      </w:r>
      <w:r w:rsidR="00606C30">
        <w:rPr>
          <w:rFonts w:ascii="Times New Roman" w:hAnsi="Times New Roman" w:cs="Times New Roman"/>
          <w:sz w:val="24"/>
          <w:szCs w:val="24"/>
        </w:rPr>
        <w:t xml:space="preserve">Dodder is not poisonous for livestock but </w:t>
      </w:r>
      <w:r w:rsidR="00835931">
        <w:rPr>
          <w:rFonts w:ascii="Times New Roman" w:hAnsi="Times New Roman" w:cs="Times New Roman"/>
          <w:sz w:val="24"/>
          <w:szCs w:val="24"/>
        </w:rPr>
        <w:t xml:space="preserve">it </w:t>
      </w:r>
      <w:r w:rsidR="00606C30">
        <w:rPr>
          <w:rFonts w:ascii="Times New Roman" w:hAnsi="Times New Roman" w:cs="Times New Roman"/>
          <w:sz w:val="24"/>
          <w:szCs w:val="24"/>
        </w:rPr>
        <w:t>has little if any nutritional value</w:t>
      </w:r>
      <w:r w:rsidR="00835931">
        <w:rPr>
          <w:rFonts w:ascii="Times New Roman" w:hAnsi="Times New Roman" w:cs="Times New Roman"/>
          <w:sz w:val="24"/>
          <w:szCs w:val="24"/>
        </w:rPr>
        <w:t xml:space="preserve"> and is not selected for by any type of livestock</w:t>
      </w:r>
      <w:r w:rsidR="00606C30">
        <w:rPr>
          <w:rFonts w:ascii="Times New Roman" w:hAnsi="Times New Roman" w:cs="Times New Roman"/>
          <w:sz w:val="24"/>
          <w:szCs w:val="24"/>
        </w:rPr>
        <w:t xml:space="preserve">. </w:t>
      </w:r>
    </w:p>
    <w:p w:rsidR="0019514B" w:rsidRDefault="003F030E" w:rsidP="00193D93">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Over 100 species or varieties </w:t>
      </w:r>
      <w:r w:rsidR="00835931">
        <w:rPr>
          <w:rFonts w:ascii="Times New Roman" w:hAnsi="Times New Roman" w:cs="Times New Roman"/>
          <w:sz w:val="24"/>
          <w:szCs w:val="24"/>
        </w:rPr>
        <w:t xml:space="preserve">of dodder </w:t>
      </w:r>
      <w:r>
        <w:rPr>
          <w:rFonts w:ascii="Times New Roman" w:hAnsi="Times New Roman" w:cs="Times New Roman"/>
          <w:sz w:val="24"/>
          <w:szCs w:val="24"/>
        </w:rPr>
        <w:t>occur in the United States</w:t>
      </w:r>
      <w:r w:rsidR="00835931">
        <w:rPr>
          <w:rFonts w:ascii="Times New Roman" w:hAnsi="Times New Roman" w:cs="Times New Roman"/>
          <w:sz w:val="24"/>
          <w:szCs w:val="24"/>
        </w:rPr>
        <w:t>. A</w:t>
      </w:r>
      <w:r>
        <w:rPr>
          <w:rFonts w:ascii="Times New Roman" w:hAnsi="Times New Roman" w:cs="Times New Roman"/>
          <w:sz w:val="24"/>
          <w:szCs w:val="24"/>
        </w:rPr>
        <w:t xml:space="preserve">pproximately </w:t>
      </w:r>
      <w:r w:rsidR="00E2389F">
        <w:rPr>
          <w:rFonts w:ascii="Times New Roman" w:hAnsi="Times New Roman" w:cs="Times New Roman"/>
          <w:sz w:val="24"/>
          <w:szCs w:val="24"/>
        </w:rPr>
        <w:t xml:space="preserve">15 to </w:t>
      </w:r>
      <w:r>
        <w:rPr>
          <w:rFonts w:ascii="Times New Roman" w:hAnsi="Times New Roman" w:cs="Times New Roman"/>
          <w:sz w:val="24"/>
          <w:szCs w:val="24"/>
        </w:rPr>
        <w:t xml:space="preserve">20 </w:t>
      </w:r>
      <w:r w:rsidR="00835931">
        <w:rPr>
          <w:rFonts w:ascii="Times New Roman" w:hAnsi="Times New Roman" w:cs="Times New Roman"/>
          <w:sz w:val="24"/>
          <w:szCs w:val="24"/>
        </w:rPr>
        <w:t xml:space="preserve">of these occur </w:t>
      </w:r>
      <w:r>
        <w:rPr>
          <w:rFonts w:ascii="Times New Roman" w:hAnsi="Times New Roman" w:cs="Times New Roman"/>
          <w:sz w:val="24"/>
          <w:szCs w:val="24"/>
        </w:rPr>
        <w:t xml:space="preserve">in Nevada. Many are native species but some are introduced from numerous locations </w:t>
      </w:r>
      <w:r w:rsidR="00E2389F">
        <w:rPr>
          <w:rFonts w:ascii="Times New Roman" w:hAnsi="Times New Roman" w:cs="Times New Roman"/>
          <w:sz w:val="24"/>
          <w:szCs w:val="24"/>
        </w:rPr>
        <w:t xml:space="preserve">from Europe to Asia. </w:t>
      </w:r>
      <w:r>
        <w:rPr>
          <w:rFonts w:ascii="Times New Roman" w:hAnsi="Times New Roman" w:cs="Times New Roman"/>
          <w:sz w:val="24"/>
          <w:szCs w:val="24"/>
        </w:rPr>
        <w:t>Both annual and perennial species occur</w:t>
      </w:r>
      <w:r w:rsidR="00AF5E97">
        <w:rPr>
          <w:rFonts w:ascii="Times New Roman" w:hAnsi="Times New Roman" w:cs="Times New Roman"/>
          <w:sz w:val="24"/>
          <w:szCs w:val="24"/>
        </w:rPr>
        <w:t xml:space="preserve">, however, in regions </w:t>
      </w:r>
      <w:r w:rsidR="00AD33F8">
        <w:rPr>
          <w:rFonts w:ascii="Times New Roman" w:hAnsi="Times New Roman" w:cs="Times New Roman"/>
          <w:sz w:val="24"/>
          <w:szCs w:val="24"/>
        </w:rPr>
        <w:t xml:space="preserve">like Nevada </w:t>
      </w:r>
      <w:r w:rsidR="00835931">
        <w:rPr>
          <w:rFonts w:ascii="Times New Roman" w:hAnsi="Times New Roman" w:cs="Times New Roman"/>
          <w:sz w:val="24"/>
          <w:szCs w:val="24"/>
        </w:rPr>
        <w:t xml:space="preserve">where </w:t>
      </w:r>
      <w:r w:rsidR="00E2389F">
        <w:rPr>
          <w:rFonts w:ascii="Times New Roman" w:hAnsi="Times New Roman" w:cs="Times New Roman"/>
          <w:sz w:val="24"/>
          <w:szCs w:val="24"/>
        </w:rPr>
        <w:t>winters are often cold</w:t>
      </w:r>
      <w:r w:rsidR="00835931">
        <w:rPr>
          <w:rFonts w:ascii="Times New Roman" w:hAnsi="Times New Roman" w:cs="Times New Roman"/>
          <w:sz w:val="24"/>
          <w:szCs w:val="24"/>
        </w:rPr>
        <w:t xml:space="preserve"> dodder </w:t>
      </w:r>
      <w:r w:rsidR="00AF5E97">
        <w:rPr>
          <w:rFonts w:ascii="Times New Roman" w:hAnsi="Times New Roman" w:cs="Times New Roman"/>
          <w:sz w:val="24"/>
          <w:szCs w:val="24"/>
        </w:rPr>
        <w:t xml:space="preserve">assumes </w:t>
      </w:r>
      <w:r w:rsidR="00835931">
        <w:rPr>
          <w:rFonts w:ascii="Times New Roman" w:hAnsi="Times New Roman" w:cs="Times New Roman"/>
          <w:sz w:val="24"/>
          <w:szCs w:val="24"/>
        </w:rPr>
        <w:t xml:space="preserve">the lifecycle of </w:t>
      </w:r>
      <w:r w:rsidR="00AD33F8">
        <w:rPr>
          <w:rFonts w:ascii="Times New Roman" w:hAnsi="Times New Roman" w:cs="Times New Roman"/>
          <w:sz w:val="24"/>
          <w:szCs w:val="24"/>
        </w:rPr>
        <w:t xml:space="preserve">an annual </w:t>
      </w:r>
      <w:r w:rsidR="00835931">
        <w:rPr>
          <w:rFonts w:ascii="Times New Roman" w:hAnsi="Times New Roman" w:cs="Times New Roman"/>
          <w:sz w:val="24"/>
          <w:szCs w:val="24"/>
        </w:rPr>
        <w:t>plant:</w:t>
      </w:r>
      <w:r w:rsidR="00193D93">
        <w:rPr>
          <w:rFonts w:ascii="Times New Roman" w:hAnsi="Times New Roman" w:cs="Times New Roman"/>
          <w:sz w:val="24"/>
          <w:szCs w:val="24"/>
        </w:rPr>
        <w:t xml:space="preserve"> </w:t>
      </w:r>
      <w:r w:rsidR="00AF5E97">
        <w:rPr>
          <w:rFonts w:ascii="Times New Roman" w:hAnsi="Times New Roman" w:cs="Times New Roman"/>
          <w:sz w:val="24"/>
          <w:szCs w:val="24"/>
        </w:rPr>
        <w:t>germinat</w:t>
      </w:r>
      <w:r w:rsidR="00E2389F">
        <w:rPr>
          <w:rFonts w:ascii="Times New Roman" w:hAnsi="Times New Roman" w:cs="Times New Roman"/>
          <w:sz w:val="24"/>
          <w:szCs w:val="24"/>
        </w:rPr>
        <w:t xml:space="preserve">ion, </w:t>
      </w:r>
      <w:r w:rsidR="00AF5E97">
        <w:rPr>
          <w:rFonts w:ascii="Times New Roman" w:hAnsi="Times New Roman" w:cs="Times New Roman"/>
          <w:sz w:val="24"/>
          <w:szCs w:val="24"/>
        </w:rPr>
        <w:t>emerg</w:t>
      </w:r>
      <w:r w:rsidR="00E2389F">
        <w:rPr>
          <w:rFonts w:ascii="Times New Roman" w:hAnsi="Times New Roman" w:cs="Times New Roman"/>
          <w:sz w:val="24"/>
          <w:szCs w:val="24"/>
        </w:rPr>
        <w:t>ence</w:t>
      </w:r>
      <w:r w:rsidR="00835931">
        <w:rPr>
          <w:rFonts w:ascii="Times New Roman" w:hAnsi="Times New Roman" w:cs="Times New Roman"/>
          <w:sz w:val="24"/>
          <w:szCs w:val="24"/>
        </w:rPr>
        <w:t xml:space="preserve">, </w:t>
      </w:r>
      <w:r w:rsidR="00E2389F">
        <w:rPr>
          <w:rFonts w:ascii="Times New Roman" w:hAnsi="Times New Roman" w:cs="Times New Roman"/>
          <w:sz w:val="24"/>
          <w:szCs w:val="24"/>
        </w:rPr>
        <w:t xml:space="preserve">seed </w:t>
      </w:r>
      <w:r w:rsidR="00835931">
        <w:rPr>
          <w:rFonts w:ascii="Times New Roman" w:hAnsi="Times New Roman" w:cs="Times New Roman"/>
          <w:sz w:val="24"/>
          <w:szCs w:val="24"/>
        </w:rPr>
        <w:t>produc</w:t>
      </w:r>
      <w:r w:rsidR="00E2389F">
        <w:rPr>
          <w:rFonts w:ascii="Times New Roman" w:hAnsi="Times New Roman" w:cs="Times New Roman"/>
          <w:sz w:val="24"/>
          <w:szCs w:val="24"/>
        </w:rPr>
        <w:t xml:space="preserve">tion, </w:t>
      </w:r>
      <w:r w:rsidR="00AF5E97">
        <w:rPr>
          <w:rFonts w:ascii="Times New Roman" w:hAnsi="Times New Roman" w:cs="Times New Roman"/>
          <w:sz w:val="24"/>
          <w:szCs w:val="24"/>
        </w:rPr>
        <w:t xml:space="preserve">and </w:t>
      </w:r>
      <w:r w:rsidR="00E2389F">
        <w:rPr>
          <w:rFonts w:ascii="Times New Roman" w:hAnsi="Times New Roman" w:cs="Times New Roman"/>
          <w:sz w:val="24"/>
          <w:szCs w:val="24"/>
        </w:rPr>
        <w:t xml:space="preserve">death occur </w:t>
      </w:r>
      <w:r w:rsidR="00AF5E97">
        <w:rPr>
          <w:rFonts w:ascii="Times New Roman" w:hAnsi="Times New Roman" w:cs="Times New Roman"/>
          <w:sz w:val="24"/>
          <w:szCs w:val="24"/>
        </w:rPr>
        <w:t>in one growing season.</w:t>
      </w:r>
      <w:r>
        <w:rPr>
          <w:rFonts w:ascii="Times New Roman" w:hAnsi="Times New Roman" w:cs="Times New Roman"/>
          <w:sz w:val="24"/>
          <w:szCs w:val="24"/>
        </w:rPr>
        <w:t xml:space="preserve"> </w:t>
      </w:r>
    </w:p>
    <w:p w:rsidR="00AF5E97" w:rsidRDefault="00AF5E97" w:rsidP="00193D93">
      <w:pPr>
        <w:spacing w:after="120"/>
        <w:ind w:firstLine="720"/>
        <w:rPr>
          <w:rFonts w:ascii="Times New Roman" w:hAnsi="Times New Roman" w:cs="Times New Roman"/>
          <w:sz w:val="24"/>
          <w:szCs w:val="24"/>
        </w:rPr>
      </w:pPr>
      <w:r>
        <w:rPr>
          <w:rFonts w:ascii="Times New Roman" w:hAnsi="Times New Roman" w:cs="Times New Roman"/>
          <w:sz w:val="24"/>
          <w:szCs w:val="24"/>
        </w:rPr>
        <w:t>Dodder can survive on a wide range of host plants, including both crop and weed species. Common crops that become infested include alfalfa</w:t>
      </w:r>
      <w:r w:rsidR="005C66A9">
        <w:rPr>
          <w:rFonts w:ascii="Times New Roman" w:hAnsi="Times New Roman" w:cs="Times New Roman"/>
          <w:sz w:val="24"/>
          <w:szCs w:val="24"/>
        </w:rPr>
        <w:t xml:space="preserve"> (Figure 1)</w:t>
      </w:r>
      <w:r>
        <w:rPr>
          <w:rFonts w:ascii="Times New Roman" w:hAnsi="Times New Roman" w:cs="Times New Roman"/>
          <w:sz w:val="24"/>
          <w:szCs w:val="24"/>
        </w:rPr>
        <w:t>, clover, onion, pepper, carrot</w:t>
      </w:r>
      <w:r w:rsidR="00835931">
        <w:rPr>
          <w:rFonts w:ascii="Times New Roman" w:hAnsi="Times New Roman" w:cs="Times New Roman"/>
          <w:sz w:val="24"/>
          <w:szCs w:val="24"/>
        </w:rPr>
        <w:t>,</w:t>
      </w:r>
      <w:r>
        <w:rPr>
          <w:rFonts w:ascii="Times New Roman" w:hAnsi="Times New Roman" w:cs="Times New Roman"/>
          <w:sz w:val="24"/>
          <w:szCs w:val="24"/>
        </w:rPr>
        <w:t xml:space="preserve"> potato, melon, asparagus, tomato and sugar</w:t>
      </w:r>
      <w:r w:rsidR="00193D93">
        <w:rPr>
          <w:rFonts w:ascii="Times New Roman" w:hAnsi="Times New Roman" w:cs="Times New Roman"/>
          <w:sz w:val="24"/>
          <w:szCs w:val="24"/>
        </w:rPr>
        <w:t xml:space="preserve"> </w:t>
      </w:r>
      <w:r>
        <w:rPr>
          <w:rFonts w:ascii="Times New Roman" w:hAnsi="Times New Roman" w:cs="Times New Roman"/>
          <w:sz w:val="24"/>
          <w:szCs w:val="24"/>
        </w:rPr>
        <w:t xml:space="preserve">beet. </w:t>
      </w:r>
      <w:r w:rsidR="00E2389F">
        <w:rPr>
          <w:rFonts w:ascii="Times New Roman" w:hAnsi="Times New Roman" w:cs="Times New Roman"/>
          <w:sz w:val="24"/>
          <w:szCs w:val="24"/>
        </w:rPr>
        <w:t>W</w:t>
      </w:r>
      <w:r>
        <w:rPr>
          <w:rFonts w:ascii="Times New Roman" w:hAnsi="Times New Roman" w:cs="Times New Roman"/>
          <w:sz w:val="24"/>
          <w:szCs w:val="24"/>
        </w:rPr>
        <w:t xml:space="preserve">eed species that </w:t>
      </w:r>
      <w:r w:rsidR="00E2389F">
        <w:rPr>
          <w:rFonts w:ascii="Times New Roman" w:hAnsi="Times New Roman" w:cs="Times New Roman"/>
          <w:sz w:val="24"/>
          <w:szCs w:val="24"/>
        </w:rPr>
        <w:t xml:space="preserve">often </w:t>
      </w:r>
      <w:r>
        <w:rPr>
          <w:rFonts w:ascii="Times New Roman" w:hAnsi="Times New Roman" w:cs="Times New Roman"/>
          <w:sz w:val="24"/>
          <w:szCs w:val="24"/>
        </w:rPr>
        <w:t>serve as a host include:</w:t>
      </w:r>
      <w:r w:rsidR="00606C30">
        <w:rPr>
          <w:rFonts w:ascii="Times New Roman" w:hAnsi="Times New Roman" w:cs="Times New Roman"/>
          <w:sz w:val="24"/>
          <w:szCs w:val="24"/>
        </w:rPr>
        <w:t xml:space="preserve"> </w:t>
      </w:r>
      <w:r>
        <w:rPr>
          <w:rFonts w:ascii="Times New Roman" w:hAnsi="Times New Roman" w:cs="Times New Roman"/>
          <w:sz w:val="24"/>
          <w:szCs w:val="24"/>
        </w:rPr>
        <w:t>field bindweed, lambs</w:t>
      </w:r>
      <w:r w:rsidR="00193D93">
        <w:rPr>
          <w:rFonts w:ascii="Times New Roman" w:hAnsi="Times New Roman" w:cs="Times New Roman"/>
          <w:sz w:val="24"/>
          <w:szCs w:val="24"/>
        </w:rPr>
        <w:t xml:space="preserve"> </w:t>
      </w:r>
      <w:r>
        <w:rPr>
          <w:rFonts w:ascii="Times New Roman" w:hAnsi="Times New Roman" w:cs="Times New Roman"/>
          <w:sz w:val="24"/>
          <w:szCs w:val="24"/>
        </w:rPr>
        <w:t xml:space="preserve">quarters, pigweed, and Russian thistle. Numerous ornamental flowers also are susceptible. </w:t>
      </w:r>
      <w:r w:rsidR="00835931">
        <w:rPr>
          <w:rFonts w:ascii="Times New Roman" w:hAnsi="Times New Roman" w:cs="Times New Roman"/>
          <w:sz w:val="24"/>
          <w:szCs w:val="24"/>
        </w:rPr>
        <w:t xml:space="preserve">Dodder cannot attach to a host with thick bark but can affect trees and large shrubs if its haustoria (the appendage that attaches to the host plant) can reach succulent leaves. </w:t>
      </w:r>
      <w:r>
        <w:rPr>
          <w:rFonts w:ascii="Times New Roman" w:hAnsi="Times New Roman" w:cs="Times New Roman"/>
          <w:sz w:val="24"/>
          <w:szCs w:val="24"/>
        </w:rPr>
        <w:t xml:space="preserve">Dodder does not occur </w:t>
      </w:r>
      <w:r w:rsidR="00E2389F">
        <w:rPr>
          <w:rFonts w:ascii="Times New Roman" w:hAnsi="Times New Roman" w:cs="Times New Roman"/>
          <w:sz w:val="24"/>
          <w:szCs w:val="24"/>
        </w:rPr>
        <w:t xml:space="preserve">very often </w:t>
      </w:r>
      <w:r>
        <w:rPr>
          <w:rFonts w:ascii="Times New Roman" w:hAnsi="Times New Roman" w:cs="Times New Roman"/>
          <w:sz w:val="24"/>
          <w:szCs w:val="24"/>
        </w:rPr>
        <w:t>in rangeland</w:t>
      </w:r>
      <w:r w:rsidR="00835931">
        <w:rPr>
          <w:rFonts w:ascii="Times New Roman" w:hAnsi="Times New Roman" w:cs="Times New Roman"/>
          <w:sz w:val="24"/>
          <w:szCs w:val="24"/>
        </w:rPr>
        <w:t xml:space="preserve"> environments </w:t>
      </w:r>
      <w:r>
        <w:rPr>
          <w:rFonts w:ascii="Times New Roman" w:hAnsi="Times New Roman" w:cs="Times New Roman"/>
          <w:sz w:val="24"/>
          <w:szCs w:val="24"/>
        </w:rPr>
        <w:t xml:space="preserve">but </w:t>
      </w:r>
      <w:r w:rsidR="00835931">
        <w:rPr>
          <w:rFonts w:ascii="Times New Roman" w:hAnsi="Times New Roman" w:cs="Times New Roman"/>
          <w:sz w:val="24"/>
          <w:szCs w:val="24"/>
        </w:rPr>
        <w:t xml:space="preserve">periodic </w:t>
      </w:r>
      <w:r>
        <w:rPr>
          <w:rFonts w:ascii="Times New Roman" w:hAnsi="Times New Roman" w:cs="Times New Roman"/>
          <w:sz w:val="24"/>
          <w:szCs w:val="24"/>
        </w:rPr>
        <w:t xml:space="preserve">outbreaks have occurred. </w:t>
      </w:r>
      <w:r w:rsidR="00835931">
        <w:rPr>
          <w:rFonts w:ascii="Times New Roman" w:hAnsi="Times New Roman" w:cs="Times New Roman"/>
          <w:sz w:val="24"/>
          <w:szCs w:val="24"/>
        </w:rPr>
        <w:t>On rangelands, s</w:t>
      </w:r>
      <w:r>
        <w:rPr>
          <w:rFonts w:ascii="Times New Roman" w:hAnsi="Times New Roman" w:cs="Times New Roman"/>
          <w:sz w:val="24"/>
          <w:szCs w:val="24"/>
        </w:rPr>
        <w:t xml:space="preserve">hort statured </w:t>
      </w:r>
      <w:r w:rsidR="00835931">
        <w:rPr>
          <w:rFonts w:ascii="Times New Roman" w:hAnsi="Times New Roman" w:cs="Times New Roman"/>
          <w:sz w:val="24"/>
          <w:szCs w:val="24"/>
        </w:rPr>
        <w:t>shrubs (and forbs)</w:t>
      </w:r>
      <w:r>
        <w:rPr>
          <w:rFonts w:ascii="Times New Roman" w:hAnsi="Times New Roman" w:cs="Times New Roman"/>
          <w:sz w:val="24"/>
          <w:szCs w:val="24"/>
        </w:rPr>
        <w:t xml:space="preserve"> with leaves near the ground are most susceptible to becoming attached to. </w:t>
      </w:r>
    </w:p>
    <w:p w:rsidR="00AF5E97" w:rsidRDefault="005C3BD1" w:rsidP="00193D93">
      <w:pPr>
        <w:spacing w:after="120"/>
        <w:ind w:firstLine="720"/>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655680" behindDoc="0" locked="0" layoutInCell="1" allowOverlap="1" wp14:anchorId="4A1CAE65" wp14:editId="495B293D">
                <wp:simplePos x="0" y="0"/>
                <wp:positionH relativeFrom="column">
                  <wp:posOffset>2543175</wp:posOffset>
                </wp:positionH>
                <wp:positionV relativeFrom="paragraph">
                  <wp:posOffset>57150</wp:posOffset>
                </wp:positionV>
                <wp:extent cx="3362325" cy="3495675"/>
                <wp:effectExtent l="0" t="0" r="28575" b="28575"/>
                <wp:wrapSquare wrapText="bothSides"/>
                <wp:docPr id="1" name="Text Box 1"/>
                <wp:cNvGraphicFramePr/>
                <a:graphic xmlns:a="http://schemas.openxmlformats.org/drawingml/2006/main">
                  <a:graphicData uri="http://schemas.microsoft.com/office/word/2010/wordprocessingShape">
                    <wps:wsp>
                      <wps:cNvSpPr txBox="1"/>
                      <wps:spPr>
                        <a:xfrm>
                          <a:off x="0" y="0"/>
                          <a:ext cx="3362325" cy="3495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3BD1" w:rsidRDefault="005C3BD1" w:rsidP="005C3BD1">
                            <w:pPr>
                              <w:keepNext/>
                              <w:keepLines/>
                              <w:spacing w:after="120" w:line="240" w:lineRule="auto"/>
                              <w:rPr>
                                <w:rFonts w:ascii="Times New Roman" w:hAnsi="Times New Roman" w:cs="Times New Roman"/>
                                <w:color w:val="000000"/>
                                <w:sz w:val="24"/>
                                <w:szCs w:val="24"/>
                              </w:rPr>
                            </w:pPr>
                            <w:r w:rsidRPr="004C20F8">
                              <w:rPr>
                                <w:rFonts w:ascii="Times New Roman" w:hAnsi="Times New Roman" w:cs="Times New Roman"/>
                                <w:sz w:val="24"/>
                                <w:szCs w:val="24"/>
                              </w:rPr>
                              <w:t>Figure 1</w:t>
                            </w:r>
                            <w:r w:rsidRPr="005C66A9">
                              <w:rPr>
                                <w:rFonts w:ascii="Times New Roman" w:hAnsi="Times New Roman" w:cs="Times New Roman"/>
                                <w:sz w:val="24"/>
                                <w:szCs w:val="24"/>
                              </w:rPr>
                              <w:t xml:space="preserve">. Dodder infestation in a stand of alfalfa. The dodder plants extract carbohydrates and nutrients from the alfalfa, reduce the amount of sunlight reaching the alfalfa leaves, and at high abundance levels will make harvest more difficult. Photo by: </w:t>
                            </w:r>
                            <w:r w:rsidRPr="005C66A9">
                              <w:rPr>
                                <w:rFonts w:ascii="Times New Roman" w:hAnsi="Times New Roman" w:cs="Times New Roman"/>
                                <w:color w:val="000000"/>
                                <w:sz w:val="24"/>
                                <w:szCs w:val="24"/>
                              </w:rPr>
                              <w:t>Gerald Holmes, California Polytechnic State University at San Luis Obispo, Bugwood.org</w:t>
                            </w:r>
                          </w:p>
                          <w:p w:rsidR="005C3BD1" w:rsidRDefault="005C3BD1">
                            <w:r w:rsidRPr="005C3BD1">
                              <w:rPr>
                                <w:noProof/>
                              </w:rPr>
                              <w:drawing>
                                <wp:inline distT="0" distB="0" distL="0" distR="0" wp14:anchorId="3FB59129" wp14:editId="338E952E">
                                  <wp:extent cx="3168805" cy="2095500"/>
                                  <wp:effectExtent l="0" t="0" r="0" b="0"/>
                                  <wp:docPr id="9" name="Picture 9" descr="C:\Users\schultzb\Documents\Papers\Trade Journal\2015\Fig 1 - dodder in alfa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ultzb\Documents\Papers\Trade Journal\2015\Fig 1 - dodder in alfalf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3327" cy="209849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A1CAE65" id="_x0000_t202" coordsize="21600,21600" o:spt="202" path="m,l,21600r21600,l21600,xe">
                <v:stroke joinstyle="miter"/>
                <v:path gradientshapeok="t" o:connecttype="rect"/>
              </v:shapetype>
              <v:shape id="Text Box 1" o:spid="_x0000_s1026" type="#_x0000_t202" style="position:absolute;left:0;text-align:left;margin-left:200.25pt;margin-top:4.5pt;width:264.75pt;height:275.25pt;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" fillcolor="white [3201]" strokeweight=".5pt">
                <v:textbox>
                  <w:txbxContent>
                    <w:p w:rsidR="005C3BD1" w:rsidRDefault="005C3BD1" w:rsidP="005C3BD1">
                      <w:pPr>
                        <w:keepNext/>
                        <w:keepLines/>
                        <w:spacing w:after="120" w:line="240" w:lineRule="auto"/>
                        <w:rPr>
                          <w:rFonts w:ascii="Times New Roman" w:hAnsi="Times New Roman" w:cs="Times New Roman"/>
                          <w:color w:val="000000"/>
                          <w:sz w:val="24"/>
                          <w:szCs w:val="24"/>
                        </w:rPr>
                      </w:pPr>
                      <w:r w:rsidRPr="004C20F8">
                        <w:rPr>
                          <w:rFonts w:ascii="Times New Roman" w:hAnsi="Times New Roman" w:cs="Times New Roman"/>
                          <w:sz w:val="24"/>
                          <w:szCs w:val="24"/>
                        </w:rPr>
                        <w:t>Figure 1</w:t>
                      </w:r>
                      <w:r w:rsidRPr="005C66A9">
                        <w:rPr>
                          <w:rFonts w:ascii="Times New Roman" w:hAnsi="Times New Roman" w:cs="Times New Roman"/>
                          <w:sz w:val="24"/>
                          <w:szCs w:val="24"/>
                        </w:rPr>
                        <w:t xml:space="preserve">. Dodder infestation in a stand of alfalfa. The dodder plants extract carbohydrates and nutrients from the alfalfa, reduce the amount of sunlight reaching the alfalfa leaves, and at high abundance levels will make harvest more difficult. Photo by: </w:t>
                      </w:r>
                      <w:r w:rsidRPr="005C66A9">
                        <w:rPr>
                          <w:rFonts w:ascii="Times New Roman" w:hAnsi="Times New Roman" w:cs="Times New Roman"/>
                          <w:color w:val="000000"/>
                          <w:sz w:val="24"/>
                          <w:szCs w:val="24"/>
                        </w:rPr>
                        <w:t>Gerald Holmes, California Polytechnic State University at San Luis Obispo, Bugwood.org</w:t>
                      </w:r>
                    </w:p>
                    <w:p w:rsidR="005C3BD1" w:rsidRDefault="005C3BD1">
                      <w:r w:rsidRPr="005C3BD1">
                        <w:rPr>
                          <w:noProof/>
                        </w:rPr>
                        <w:drawing>
                          <wp:inline distT="0" distB="0" distL="0" distR="0" wp14:anchorId="3FB59129" wp14:editId="338E952E">
                            <wp:extent cx="3168805" cy="2095500"/>
                            <wp:effectExtent l="0" t="0" r="0" b="0"/>
                            <wp:docPr id="9" name="Picture 9" descr="C:\Users\schultzb\Documents\Papers\Trade Journal\2015\Fig 1 - dodder in alfa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ultzb\Documents\Papers\Trade Journal\2015\Fig 1 - dodder in alfalf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3327" cy="2098491"/>
                                    </a:xfrm>
                                    <a:prstGeom prst="rect">
                                      <a:avLst/>
                                    </a:prstGeom>
                                    <a:noFill/>
                                    <a:ln>
                                      <a:noFill/>
                                    </a:ln>
                                  </pic:spPr>
                                </pic:pic>
                              </a:graphicData>
                            </a:graphic>
                          </wp:inline>
                        </w:drawing>
                      </w:r>
                    </w:p>
                  </w:txbxContent>
                </v:textbox>
                <w10:wrap type="square"/>
              </v:shape>
            </w:pict>
          </mc:Fallback>
        </mc:AlternateContent>
      </w:r>
      <w:r w:rsidR="00AF5E97">
        <w:rPr>
          <w:rFonts w:ascii="Times New Roman" w:hAnsi="Times New Roman" w:cs="Times New Roman"/>
          <w:sz w:val="24"/>
          <w:szCs w:val="24"/>
        </w:rPr>
        <w:t>Across Nevada, only agricultural producers in Lyon County rated dodder a top ten problematic weed (#9)</w:t>
      </w:r>
      <w:r w:rsidR="00E2389F">
        <w:rPr>
          <w:rFonts w:ascii="Times New Roman" w:hAnsi="Times New Roman" w:cs="Times New Roman"/>
          <w:sz w:val="24"/>
          <w:szCs w:val="24"/>
        </w:rPr>
        <w:t xml:space="preserve">: </w:t>
      </w:r>
      <w:r w:rsidR="00AF5E97">
        <w:rPr>
          <w:rFonts w:ascii="Times New Roman" w:hAnsi="Times New Roman" w:cs="Times New Roman"/>
          <w:sz w:val="24"/>
          <w:szCs w:val="24"/>
        </w:rPr>
        <w:t xml:space="preserve">17.4 </w:t>
      </w:r>
      <w:r w:rsidR="00835931">
        <w:rPr>
          <w:rFonts w:ascii="Times New Roman" w:hAnsi="Times New Roman" w:cs="Times New Roman"/>
          <w:sz w:val="24"/>
          <w:szCs w:val="24"/>
        </w:rPr>
        <w:t>%</w:t>
      </w:r>
      <w:r w:rsidR="00AF5E97">
        <w:rPr>
          <w:rFonts w:ascii="Times New Roman" w:hAnsi="Times New Roman" w:cs="Times New Roman"/>
          <w:sz w:val="24"/>
          <w:szCs w:val="24"/>
        </w:rPr>
        <w:t xml:space="preserve">of producers expressing concern. Pershing County was the only other area where at least 10 </w:t>
      </w:r>
      <w:r w:rsidR="00835931">
        <w:rPr>
          <w:rFonts w:ascii="Times New Roman" w:hAnsi="Times New Roman" w:cs="Times New Roman"/>
          <w:sz w:val="24"/>
          <w:szCs w:val="24"/>
        </w:rPr>
        <w:t>%</w:t>
      </w:r>
      <w:r w:rsidR="00AF5E97">
        <w:rPr>
          <w:rFonts w:ascii="Times New Roman" w:hAnsi="Times New Roman" w:cs="Times New Roman"/>
          <w:sz w:val="24"/>
          <w:szCs w:val="24"/>
        </w:rPr>
        <w:t xml:space="preserve"> of agricultural producers </w:t>
      </w:r>
      <w:r w:rsidR="000340ED">
        <w:rPr>
          <w:rFonts w:ascii="Times New Roman" w:hAnsi="Times New Roman" w:cs="Times New Roman"/>
          <w:sz w:val="24"/>
          <w:szCs w:val="24"/>
        </w:rPr>
        <w:t xml:space="preserve">(13.2%) </w:t>
      </w:r>
      <w:r w:rsidR="00AF5E97">
        <w:rPr>
          <w:rFonts w:ascii="Times New Roman" w:hAnsi="Times New Roman" w:cs="Times New Roman"/>
          <w:sz w:val="24"/>
          <w:szCs w:val="24"/>
        </w:rPr>
        <w:t>stated a concern about dodder</w:t>
      </w:r>
      <w:r w:rsidR="000340ED">
        <w:rPr>
          <w:rFonts w:ascii="Times New Roman" w:hAnsi="Times New Roman" w:cs="Times New Roman"/>
          <w:sz w:val="24"/>
          <w:szCs w:val="24"/>
        </w:rPr>
        <w:t xml:space="preserve">.  Both counties grow about 30,000 acres of alfalfa annually (water permitting) and Lyon County also produces several thousand acres of onions. Both crops are </w:t>
      </w:r>
      <w:r w:rsidR="00E2389F">
        <w:rPr>
          <w:rFonts w:ascii="Times New Roman" w:hAnsi="Times New Roman" w:cs="Times New Roman"/>
          <w:sz w:val="24"/>
          <w:szCs w:val="24"/>
        </w:rPr>
        <w:t xml:space="preserve">well </w:t>
      </w:r>
      <w:r w:rsidR="000340ED">
        <w:rPr>
          <w:rFonts w:ascii="Times New Roman" w:hAnsi="Times New Roman" w:cs="Times New Roman"/>
          <w:sz w:val="24"/>
          <w:szCs w:val="24"/>
        </w:rPr>
        <w:t xml:space="preserve">known </w:t>
      </w:r>
      <w:r w:rsidR="00E2389F">
        <w:rPr>
          <w:rFonts w:ascii="Times New Roman" w:hAnsi="Times New Roman" w:cs="Times New Roman"/>
          <w:sz w:val="24"/>
          <w:szCs w:val="24"/>
        </w:rPr>
        <w:t xml:space="preserve">as </w:t>
      </w:r>
      <w:r w:rsidR="000340ED">
        <w:rPr>
          <w:rFonts w:ascii="Times New Roman" w:hAnsi="Times New Roman" w:cs="Times New Roman"/>
          <w:sz w:val="24"/>
          <w:szCs w:val="24"/>
        </w:rPr>
        <w:t xml:space="preserve">susceptible </w:t>
      </w:r>
      <w:r w:rsidR="00835931">
        <w:rPr>
          <w:rFonts w:ascii="Times New Roman" w:hAnsi="Times New Roman" w:cs="Times New Roman"/>
          <w:sz w:val="24"/>
          <w:szCs w:val="24"/>
        </w:rPr>
        <w:t xml:space="preserve">hosts </w:t>
      </w:r>
      <w:r w:rsidR="00102640">
        <w:rPr>
          <w:rFonts w:ascii="Times New Roman" w:hAnsi="Times New Roman" w:cs="Times New Roman"/>
          <w:sz w:val="24"/>
          <w:szCs w:val="24"/>
        </w:rPr>
        <w:t>t</w:t>
      </w:r>
      <w:r w:rsidR="00835931">
        <w:rPr>
          <w:rFonts w:ascii="Times New Roman" w:hAnsi="Times New Roman" w:cs="Times New Roman"/>
          <w:sz w:val="24"/>
          <w:szCs w:val="24"/>
        </w:rPr>
        <w:t xml:space="preserve">o </w:t>
      </w:r>
      <w:r w:rsidR="000340ED">
        <w:rPr>
          <w:rFonts w:ascii="Times New Roman" w:hAnsi="Times New Roman" w:cs="Times New Roman"/>
          <w:sz w:val="24"/>
          <w:szCs w:val="24"/>
        </w:rPr>
        <w:t xml:space="preserve">dodder. </w:t>
      </w:r>
      <w:r w:rsidR="00835931">
        <w:rPr>
          <w:rFonts w:ascii="Times New Roman" w:hAnsi="Times New Roman" w:cs="Times New Roman"/>
          <w:sz w:val="24"/>
          <w:szCs w:val="24"/>
        </w:rPr>
        <w:t xml:space="preserve">Dodder </w:t>
      </w:r>
      <w:r w:rsidR="00465DAE">
        <w:rPr>
          <w:rFonts w:ascii="Times New Roman" w:hAnsi="Times New Roman" w:cs="Times New Roman"/>
          <w:sz w:val="24"/>
          <w:szCs w:val="24"/>
        </w:rPr>
        <w:t xml:space="preserve">is </w:t>
      </w:r>
      <w:r w:rsidR="00835931">
        <w:rPr>
          <w:rFonts w:ascii="Times New Roman" w:hAnsi="Times New Roman" w:cs="Times New Roman"/>
          <w:sz w:val="24"/>
          <w:szCs w:val="24"/>
        </w:rPr>
        <w:t xml:space="preserve">not considered a problematic weed by public land managers. </w:t>
      </w:r>
    </w:p>
    <w:p w:rsidR="003F030E" w:rsidRPr="00E8721A" w:rsidRDefault="003F030E" w:rsidP="00193D93">
      <w:pPr>
        <w:spacing w:after="0"/>
        <w:rPr>
          <w:rFonts w:ascii="Times New Roman" w:hAnsi="Times New Roman" w:cs="Times New Roman"/>
          <w:b/>
          <w:sz w:val="24"/>
          <w:szCs w:val="24"/>
        </w:rPr>
      </w:pPr>
      <w:r w:rsidRPr="00E8721A">
        <w:rPr>
          <w:rFonts w:ascii="Times New Roman" w:hAnsi="Times New Roman" w:cs="Times New Roman"/>
          <w:b/>
          <w:sz w:val="24"/>
          <w:szCs w:val="24"/>
        </w:rPr>
        <w:t>Plant Biology</w:t>
      </w:r>
      <w:r w:rsidR="00D542FB">
        <w:rPr>
          <w:rFonts w:ascii="Times New Roman" w:hAnsi="Times New Roman" w:cs="Times New Roman"/>
          <w:b/>
          <w:sz w:val="24"/>
          <w:szCs w:val="24"/>
        </w:rPr>
        <w:t xml:space="preserve"> and Spread</w:t>
      </w:r>
    </w:p>
    <w:p w:rsidR="00465DAE" w:rsidRDefault="005C3BD1" w:rsidP="00193D93">
      <w:pPr>
        <w:spacing w:after="120"/>
        <w:ind w:firstLine="720"/>
        <w:rPr>
          <w:rFonts w:ascii="Times New Roman" w:hAnsi="Times New Roman" w:cs="Times New Roman"/>
          <w:sz w:val="24"/>
          <w:szCs w:val="24"/>
        </w:rPr>
      </w:pPr>
      <w:r>
        <w:rPr>
          <w:noProof/>
        </w:rPr>
        <mc:AlternateContent>
          <mc:Choice Requires="wps">
            <w:drawing>
              <wp:anchor distT="0" distB="0" distL="114300" distR="114300" simplePos="0" relativeHeight="251658752" behindDoc="0" locked="0" layoutInCell="1" allowOverlap="1" wp14:anchorId="003BC70A" wp14:editId="104F817C">
                <wp:simplePos x="0" y="0"/>
                <wp:positionH relativeFrom="column">
                  <wp:posOffset>2543175</wp:posOffset>
                </wp:positionH>
                <wp:positionV relativeFrom="paragraph">
                  <wp:posOffset>146050</wp:posOffset>
                </wp:positionV>
                <wp:extent cx="3362325" cy="4524375"/>
                <wp:effectExtent l="0" t="0" r="28575" b="28575"/>
                <wp:wrapSquare wrapText="bothSides"/>
                <wp:docPr id="10" name="Text Box 10"/>
                <wp:cNvGraphicFramePr/>
                <a:graphic xmlns:a="http://schemas.openxmlformats.org/drawingml/2006/main">
                  <a:graphicData uri="http://schemas.microsoft.com/office/word/2010/wordprocessingShape">
                    <wps:wsp>
                      <wps:cNvSpPr txBox="1"/>
                      <wps:spPr>
                        <a:xfrm>
                          <a:off x="0" y="0"/>
                          <a:ext cx="3362325" cy="4524375"/>
                        </a:xfrm>
                        <a:prstGeom prst="rect">
                          <a:avLst/>
                        </a:prstGeom>
                        <a:noFill/>
                        <a:ln w="6350">
                          <a:solidFill>
                            <a:prstClr val="black"/>
                          </a:solidFill>
                        </a:ln>
                        <a:effectLst/>
                      </wps:spPr>
                      <wps:txbx>
                        <w:txbxContent>
                          <w:p w:rsidR="005C3BD1" w:rsidRPr="009C27AB" w:rsidRDefault="005C3BD1" w:rsidP="005C3BD1">
                            <w:pPr>
                              <w:spacing w:after="120" w:line="240" w:lineRule="auto"/>
                              <w:rPr>
                                <w:rFonts w:ascii="Times New Roman" w:hAnsi="Times New Roman" w:cs="Times New Roman"/>
                                <w:sz w:val="24"/>
                                <w:szCs w:val="24"/>
                              </w:rPr>
                            </w:pPr>
                            <w:r w:rsidRPr="004C20F8">
                              <w:rPr>
                                <w:rFonts w:ascii="Times New Roman" w:hAnsi="Times New Roman" w:cs="Times New Roman"/>
                                <w:b/>
                                <w:color w:val="000000"/>
                                <w:sz w:val="24"/>
                                <w:szCs w:val="24"/>
                              </w:rPr>
                              <w:t>Figure 2</w:t>
                            </w:r>
                            <w:r>
                              <w:rPr>
                                <w:rFonts w:ascii="Times New Roman" w:hAnsi="Times New Roman" w:cs="Times New Roman"/>
                                <w:color w:val="000000"/>
                                <w:sz w:val="24"/>
                                <w:szCs w:val="24"/>
                              </w:rPr>
                              <w:t>. The coiling nature of dodder plants. Photo by J.K. Clark. © 2007. The Regents of the University of California. Image from: Weeds of California and other Western States by Joe M. DiTomaso and Evelyn A. Healy. University of California Agriculture</w:t>
                            </w:r>
                            <w:r w:rsidR="004C20F8">
                              <w:rPr>
                                <w:rFonts w:ascii="Times New Roman" w:hAnsi="Times New Roman" w:cs="Times New Roman"/>
                                <w:color w:val="000000"/>
                                <w:sz w:val="24"/>
                                <w:szCs w:val="24"/>
                              </w:rPr>
                              <w:t xml:space="preserve"> and Natural Resources. Publication 3488.</w:t>
                            </w:r>
                          </w:p>
                          <w:p w:rsidR="005C3BD1" w:rsidRDefault="004C20F8" w:rsidP="004C20F8">
                            <w:pPr>
                              <w:jc w:val="center"/>
                            </w:pPr>
                            <w:r w:rsidRPr="004C20F8">
                              <w:rPr>
                                <w:noProof/>
                              </w:rPr>
                              <w:drawing>
                                <wp:inline distT="0" distB="0" distL="0" distR="0">
                                  <wp:extent cx="2142373" cy="3171825"/>
                                  <wp:effectExtent l="0" t="0" r="0" b="0"/>
                                  <wp:docPr id="11" name="Picture 11" descr="C:\Users\schultzb\Documents\Papers\Trade Journal\2015\Fig 2 coiling nature of dod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ultzb\Documents\Papers\Trade Journal\2015\Fig 2 coiling nature of dodder.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54979" cy="319048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BC70A" id="Text Box 10" o:spid="_x0000_s1027" type="#_x0000_t202" style="position:absolute;left:0;text-align:left;margin-left:200.25pt;margin-top:11.5pt;width:264.75pt;height:356.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" filled="f" strokeweight=".5pt">
                <v:fill o:detectmouseclick="t"/>
                <v:textbox>
                  <w:txbxContent>
                    <w:p w:rsidR="005C3BD1" w:rsidRPr="009C27AB" w:rsidRDefault="005C3BD1" w:rsidP="005C3BD1">
                      <w:pPr>
                        <w:spacing w:after="120" w:line="240" w:lineRule="auto"/>
                        <w:rPr>
                          <w:rFonts w:ascii="Times New Roman" w:hAnsi="Times New Roman" w:cs="Times New Roman"/>
                          <w:sz w:val="24"/>
                          <w:szCs w:val="24"/>
                        </w:rPr>
                      </w:pPr>
                      <w:r w:rsidRPr="004C20F8">
                        <w:rPr>
                          <w:rFonts w:ascii="Times New Roman" w:hAnsi="Times New Roman" w:cs="Times New Roman"/>
                          <w:b/>
                          <w:color w:val="000000"/>
                          <w:sz w:val="24"/>
                          <w:szCs w:val="24"/>
                        </w:rPr>
                        <w:t>Figure 2</w:t>
                      </w:r>
                      <w:r>
                        <w:rPr>
                          <w:rFonts w:ascii="Times New Roman" w:hAnsi="Times New Roman" w:cs="Times New Roman"/>
                          <w:color w:val="000000"/>
                          <w:sz w:val="24"/>
                          <w:szCs w:val="24"/>
                        </w:rPr>
                        <w:t>. The coiling nature of dodder plants. Photo by J.K. Clark. © 2007. The Regents of the University of California. Image from: Weeds of California and other Western States by Joe M. DiTomaso and Evelyn A. Healy. University of California Agriculture</w:t>
                      </w:r>
                      <w:r w:rsidR="004C20F8">
                        <w:rPr>
                          <w:rFonts w:ascii="Times New Roman" w:hAnsi="Times New Roman" w:cs="Times New Roman"/>
                          <w:color w:val="000000"/>
                          <w:sz w:val="24"/>
                          <w:szCs w:val="24"/>
                        </w:rPr>
                        <w:t xml:space="preserve"> and Natural Resources. Publication 3488.</w:t>
                      </w:r>
                    </w:p>
                    <w:p w:rsidR="005C3BD1" w:rsidRDefault="004C20F8" w:rsidP="004C20F8">
                      <w:pPr>
                        <w:jc w:val="center"/>
                      </w:pPr>
                      <w:r w:rsidRPr="004C20F8">
                        <w:rPr>
                          <w:noProof/>
                        </w:rPr>
                        <w:drawing>
                          <wp:inline distT="0" distB="0" distL="0" distR="0">
                            <wp:extent cx="2142373" cy="3171825"/>
                            <wp:effectExtent l="0" t="0" r="0" b="0"/>
                            <wp:docPr id="11" name="Picture 11" descr="C:\Users\schultzb\Documents\Papers\Trade Journal\2015\Fig 2 coiling nature of dod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ultzb\Documents\Papers\Trade Journal\2015\Fig 2 coiling nature of dodder.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54979" cy="3190488"/>
                                    </a:xfrm>
                                    <a:prstGeom prst="rect">
                                      <a:avLst/>
                                    </a:prstGeom>
                                    <a:noFill/>
                                    <a:ln>
                                      <a:noFill/>
                                    </a:ln>
                                  </pic:spPr>
                                </pic:pic>
                              </a:graphicData>
                            </a:graphic>
                          </wp:inline>
                        </w:drawing>
                      </w:r>
                    </w:p>
                  </w:txbxContent>
                </v:textbox>
                <w10:wrap type="square"/>
              </v:shape>
            </w:pict>
          </mc:Fallback>
        </mc:AlternateContent>
      </w:r>
      <w:r w:rsidR="000340ED">
        <w:rPr>
          <w:rFonts w:ascii="Times New Roman" w:hAnsi="Times New Roman" w:cs="Times New Roman"/>
          <w:sz w:val="24"/>
          <w:szCs w:val="24"/>
        </w:rPr>
        <w:t>Being an annual plant, dodder regenerates from seed every year</w:t>
      </w:r>
      <w:r w:rsidR="00B84497">
        <w:rPr>
          <w:rFonts w:ascii="Times New Roman" w:hAnsi="Times New Roman" w:cs="Times New Roman"/>
          <w:sz w:val="24"/>
          <w:szCs w:val="24"/>
        </w:rPr>
        <w:t xml:space="preserve"> and </w:t>
      </w:r>
      <w:r w:rsidR="000340ED">
        <w:rPr>
          <w:rFonts w:ascii="Times New Roman" w:hAnsi="Times New Roman" w:cs="Times New Roman"/>
          <w:sz w:val="24"/>
          <w:szCs w:val="24"/>
        </w:rPr>
        <w:t xml:space="preserve">completes its entire lifecycle in one growing season. </w:t>
      </w:r>
      <w:r w:rsidR="00B84497">
        <w:rPr>
          <w:rFonts w:ascii="Times New Roman" w:hAnsi="Times New Roman" w:cs="Times New Roman"/>
          <w:sz w:val="24"/>
          <w:szCs w:val="24"/>
        </w:rPr>
        <w:t xml:space="preserve">Seed on or very close to the soil surface tends to have the best germination and </w:t>
      </w:r>
      <w:r w:rsidR="00835931">
        <w:rPr>
          <w:rFonts w:ascii="Times New Roman" w:hAnsi="Times New Roman" w:cs="Times New Roman"/>
          <w:sz w:val="24"/>
          <w:szCs w:val="24"/>
        </w:rPr>
        <w:t xml:space="preserve">seedling </w:t>
      </w:r>
      <w:r w:rsidR="00B84497">
        <w:rPr>
          <w:rFonts w:ascii="Times New Roman" w:hAnsi="Times New Roman" w:cs="Times New Roman"/>
          <w:sz w:val="24"/>
          <w:szCs w:val="24"/>
        </w:rPr>
        <w:t>emergence</w:t>
      </w:r>
      <w:r w:rsidR="00835931">
        <w:rPr>
          <w:rFonts w:ascii="Times New Roman" w:hAnsi="Times New Roman" w:cs="Times New Roman"/>
          <w:sz w:val="24"/>
          <w:szCs w:val="24"/>
        </w:rPr>
        <w:t>. G</w:t>
      </w:r>
      <w:r w:rsidR="00B84497">
        <w:rPr>
          <w:rFonts w:ascii="Times New Roman" w:hAnsi="Times New Roman" w:cs="Times New Roman"/>
          <w:sz w:val="24"/>
          <w:szCs w:val="24"/>
        </w:rPr>
        <w:t xml:space="preserve">ermination </w:t>
      </w:r>
      <w:r w:rsidR="00835931">
        <w:rPr>
          <w:rFonts w:ascii="Times New Roman" w:hAnsi="Times New Roman" w:cs="Times New Roman"/>
          <w:sz w:val="24"/>
          <w:szCs w:val="24"/>
        </w:rPr>
        <w:t xml:space="preserve">is </w:t>
      </w:r>
      <w:r w:rsidR="00B84497">
        <w:rPr>
          <w:rFonts w:ascii="Times New Roman" w:hAnsi="Times New Roman" w:cs="Times New Roman"/>
          <w:sz w:val="24"/>
          <w:szCs w:val="24"/>
        </w:rPr>
        <w:t xml:space="preserve">best </w:t>
      </w:r>
      <w:r w:rsidR="00AD33F8">
        <w:rPr>
          <w:rFonts w:ascii="Times New Roman" w:hAnsi="Times New Roman" w:cs="Times New Roman"/>
          <w:sz w:val="24"/>
          <w:szCs w:val="24"/>
        </w:rPr>
        <w:t xml:space="preserve">on moist soil </w:t>
      </w:r>
      <w:r w:rsidR="00B84497">
        <w:rPr>
          <w:rFonts w:ascii="Times New Roman" w:hAnsi="Times New Roman" w:cs="Times New Roman"/>
          <w:sz w:val="24"/>
          <w:szCs w:val="24"/>
        </w:rPr>
        <w:t>when soil temperatures reach about 60</w:t>
      </w:r>
      <w:r w:rsidR="00AD33F8">
        <w:rPr>
          <w:rFonts w:ascii="Times New Roman" w:hAnsi="Times New Roman" w:cs="Times New Roman"/>
          <w:sz w:val="24"/>
          <w:szCs w:val="24"/>
        </w:rPr>
        <w:t>°</w:t>
      </w:r>
      <w:r w:rsidR="00B84497">
        <w:rPr>
          <w:rFonts w:ascii="Times New Roman" w:hAnsi="Times New Roman" w:cs="Times New Roman"/>
          <w:sz w:val="24"/>
          <w:szCs w:val="24"/>
        </w:rPr>
        <w:t>F. The emerging plant typically is a slender shoot that coils around any object it encounters</w:t>
      </w:r>
      <w:r w:rsidR="005C66A9">
        <w:rPr>
          <w:rFonts w:ascii="Times New Roman" w:hAnsi="Times New Roman" w:cs="Times New Roman"/>
          <w:sz w:val="24"/>
          <w:szCs w:val="24"/>
        </w:rPr>
        <w:t xml:space="preserve"> ( 2)</w:t>
      </w:r>
      <w:r w:rsidR="00B84497">
        <w:rPr>
          <w:rFonts w:ascii="Times New Roman" w:hAnsi="Times New Roman" w:cs="Times New Roman"/>
          <w:sz w:val="24"/>
          <w:szCs w:val="24"/>
        </w:rPr>
        <w:t xml:space="preserve">. </w:t>
      </w:r>
      <w:r w:rsidR="00E2389F">
        <w:rPr>
          <w:rFonts w:ascii="Times New Roman" w:hAnsi="Times New Roman" w:cs="Times New Roman"/>
          <w:sz w:val="24"/>
          <w:szCs w:val="24"/>
        </w:rPr>
        <w:t>Recently emerged d</w:t>
      </w:r>
      <w:r w:rsidR="00835931">
        <w:rPr>
          <w:rFonts w:ascii="Times New Roman" w:hAnsi="Times New Roman" w:cs="Times New Roman"/>
          <w:sz w:val="24"/>
          <w:szCs w:val="24"/>
        </w:rPr>
        <w:t>odder s</w:t>
      </w:r>
      <w:r w:rsidR="00B84497">
        <w:rPr>
          <w:rFonts w:ascii="Times New Roman" w:hAnsi="Times New Roman" w:cs="Times New Roman"/>
          <w:sz w:val="24"/>
          <w:szCs w:val="24"/>
        </w:rPr>
        <w:t>eedling</w:t>
      </w:r>
      <w:r w:rsidR="00835931">
        <w:rPr>
          <w:rFonts w:ascii="Times New Roman" w:hAnsi="Times New Roman" w:cs="Times New Roman"/>
          <w:sz w:val="24"/>
          <w:szCs w:val="24"/>
        </w:rPr>
        <w:t>s</w:t>
      </w:r>
      <w:r w:rsidR="00B84497">
        <w:rPr>
          <w:rFonts w:ascii="Times New Roman" w:hAnsi="Times New Roman" w:cs="Times New Roman"/>
          <w:sz w:val="24"/>
          <w:szCs w:val="24"/>
        </w:rPr>
        <w:t xml:space="preserve"> depend upon carbohydrates stored in the seed </w:t>
      </w:r>
      <w:r w:rsidR="00835931">
        <w:rPr>
          <w:rFonts w:ascii="Times New Roman" w:hAnsi="Times New Roman" w:cs="Times New Roman"/>
          <w:sz w:val="24"/>
          <w:szCs w:val="24"/>
        </w:rPr>
        <w:t xml:space="preserve">for growth </w:t>
      </w:r>
      <w:r w:rsidR="00B84497">
        <w:rPr>
          <w:rFonts w:ascii="Times New Roman" w:hAnsi="Times New Roman" w:cs="Times New Roman"/>
          <w:sz w:val="24"/>
          <w:szCs w:val="24"/>
        </w:rPr>
        <w:t xml:space="preserve">until the plant </w:t>
      </w:r>
      <w:r w:rsidR="00835931">
        <w:rPr>
          <w:rFonts w:ascii="Times New Roman" w:hAnsi="Times New Roman" w:cs="Times New Roman"/>
          <w:sz w:val="24"/>
          <w:szCs w:val="24"/>
        </w:rPr>
        <w:t xml:space="preserve">can </w:t>
      </w:r>
      <w:r w:rsidR="00B84497">
        <w:rPr>
          <w:rFonts w:ascii="Times New Roman" w:hAnsi="Times New Roman" w:cs="Times New Roman"/>
          <w:sz w:val="24"/>
          <w:szCs w:val="24"/>
        </w:rPr>
        <w:t>attach to a host</w:t>
      </w:r>
      <w:r w:rsidR="00E2389F">
        <w:rPr>
          <w:rFonts w:ascii="Times New Roman" w:hAnsi="Times New Roman" w:cs="Times New Roman"/>
          <w:sz w:val="24"/>
          <w:szCs w:val="24"/>
        </w:rPr>
        <w:t xml:space="preserve">. After the seedling attaches to a host plant all of the </w:t>
      </w:r>
      <w:r w:rsidR="00B84497">
        <w:rPr>
          <w:rFonts w:ascii="Times New Roman" w:hAnsi="Times New Roman" w:cs="Times New Roman"/>
          <w:sz w:val="24"/>
          <w:szCs w:val="24"/>
        </w:rPr>
        <w:t xml:space="preserve">carbohydrates </w:t>
      </w:r>
      <w:r w:rsidR="00835931">
        <w:rPr>
          <w:rFonts w:ascii="Times New Roman" w:hAnsi="Times New Roman" w:cs="Times New Roman"/>
          <w:sz w:val="24"/>
          <w:szCs w:val="24"/>
        </w:rPr>
        <w:t xml:space="preserve">and nutrients </w:t>
      </w:r>
      <w:r w:rsidR="00E2389F">
        <w:rPr>
          <w:rFonts w:ascii="Times New Roman" w:hAnsi="Times New Roman" w:cs="Times New Roman"/>
          <w:sz w:val="24"/>
          <w:szCs w:val="24"/>
        </w:rPr>
        <w:t xml:space="preserve">needed for additional growth come </w:t>
      </w:r>
      <w:r w:rsidR="00B84497">
        <w:rPr>
          <w:rFonts w:ascii="Times New Roman" w:hAnsi="Times New Roman" w:cs="Times New Roman"/>
          <w:sz w:val="24"/>
          <w:szCs w:val="24"/>
        </w:rPr>
        <w:t xml:space="preserve">from the host plant. Attachment must occur within 5 to 10 days of emergence or the seedling dies. </w:t>
      </w:r>
    </w:p>
    <w:p w:rsidR="00465DAE" w:rsidRDefault="00B84497" w:rsidP="00193D93">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Once </w:t>
      </w:r>
      <w:r w:rsidR="00606C30">
        <w:rPr>
          <w:rFonts w:ascii="Times New Roman" w:hAnsi="Times New Roman" w:cs="Times New Roman"/>
          <w:sz w:val="24"/>
          <w:szCs w:val="24"/>
        </w:rPr>
        <w:t xml:space="preserve">the initial stem attaches to the host plant, </w:t>
      </w:r>
      <w:r>
        <w:rPr>
          <w:rFonts w:ascii="Times New Roman" w:hAnsi="Times New Roman" w:cs="Times New Roman"/>
          <w:sz w:val="24"/>
          <w:szCs w:val="24"/>
        </w:rPr>
        <w:t>dodder continue</w:t>
      </w:r>
      <w:r w:rsidR="00835931">
        <w:rPr>
          <w:rFonts w:ascii="Times New Roman" w:hAnsi="Times New Roman" w:cs="Times New Roman"/>
          <w:sz w:val="24"/>
          <w:szCs w:val="24"/>
        </w:rPr>
        <w:t>s</w:t>
      </w:r>
      <w:r>
        <w:rPr>
          <w:rFonts w:ascii="Times New Roman" w:hAnsi="Times New Roman" w:cs="Times New Roman"/>
          <w:sz w:val="24"/>
          <w:szCs w:val="24"/>
        </w:rPr>
        <w:t xml:space="preserve"> to </w:t>
      </w:r>
      <w:r>
        <w:rPr>
          <w:rFonts w:ascii="Times New Roman" w:hAnsi="Times New Roman" w:cs="Times New Roman"/>
          <w:sz w:val="24"/>
          <w:szCs w:val="24"/>
        </w:rPr>
        <w:lastRenderedPageBreak/>
        <w:t xml:space="preserve">grow sending new tentacles (shoots) to other parts of the original host plant or </w:t>
      </w:r>
      <w:r w:rsidR="00606C30">
        <w:rPr>
          <w:rFonts w:ascii="Times New Roman" w:hAnsi="Times New Roman" w:cs="Times New Roman"/>
          <w:sz w:val="24"/>
          <w:szCs w:val="24"/>
        </w:rPr>
        <w:t xml:space="preserve">even </w:t>
      </w:r>
      <w:r>
        <w:rPr>
          <w:rFonts w:ascii="Times New Roman" w:hAnsi="Times New Roman" w:cs="Times New Roman"/>
          <w:sz w:val="24"/>
          <w:szCs w:val="24"/>
        </w:rPr>
        <w:t xml:space="preserve">to nearby plants. </w:t>
      </w:r>
      <w:r w:rsidR="00835931">
        <w:rPr>
          <w:rFonts w:ascii="Times New Roman" w:hAnsi="Times New Roman" w:cs="Times New Roman"/>
          <w:sz w:val="24"/>
          <w:szCs w:val="24"/>
        </w:rPr>
        <w:t xml:space="preserve">Growth rates for stems can reach 3+ inches per day. </w:t>
      </w:r>
      <w:r>
        <w:rPr>
          <w:rFonts w:ascii="Times New Roman" w:hAnsi="Times New Roman" w:cs="Times New Roman"/>
          <w:sz w:val="24"/>
          <w:szCs w:val="24"/>
        </w:rPr>
        <w:t xml:space="preserve">The result can be a large dense mat of intermingled stems </w:t>
      </w:r>
      <w:r w:rsidR="00835931">
        <w:rPr>
          <w:rFonts w:ascii="Times New Roman" w:hAnsi="Times New Roman" w:cs="Times New Roman"/>
          <w:sz w:val="24"/>
          <w:szCs w:val="24"/>
        </w:rPr>
        <w:t xml:space="preserve">often reaching 15 feet in diameter and occasionally </w:t>
      </w:r>
      <w:r w:rsidR="00606C30">
        <w:rPr>
          <w:rFonts w:ascii="Times New Roman" w:hAnsi="Times New Roman" w:cs="Times New Roman"/>
          <w:sz w:val="24"/>
          <w:szCs w:val="24"/>
        </w:rPr>
        <w:t xml:space="preserve">30 feet </w:t>
      </w:r>
      <w:r w:rsidR="00835931">
        <w:rPr>
          <w:rFonts w:ascii="Times New Roman" w:hAnsi="Times New Roman" w:cs="Times New Roman"/>
          <w:sz w:val="24"/>
          <w:szCs w:val="24"/>
        </w:rPr>
        <w:t xml:space="preserve">across. </w:t>
      </w:r>
      <w:r w:rsidR="00606C30">
        <w:rPr>
          <w:rFonts w:ascii="Times New Roman" w:hAnsi="Times New Roman" w:cs="Times New Roman"/>
          <w:sz w:val="24"/>
          <w:szCs w:val="24"/>
        </w:rPr>
        <w:t xml:space="preserve">Severe infestations can </w:t>
      </w:r>
      <w:r>
        <w:rPr>
          <w:rFonts w:ascii="Times New Roman" w:hAnsi="Times New Roman" w:cs="Times New Roman"/>
          <w:sz w:val="24"/>
          <w:szCs w:val="24"/>
        </w:rPr>
        <w:t>n</w:t>
      </w:r>
      <w:r w:rsidR="00606C30">
        <w:rPr>
          <w:rFonts w:ascii="Times New Roman" w:hAnsi="Times New Roman" w:cs="Times New Roman"/>
          <w:sz w:val="24"/>
          <w:szCs w:val="24"/>
        </w:rPr>
        <w:t>e</w:t>
      </w:r>
      <w:r>
        <w:rPr>
          <w:rFonts w:ascii="Times New Roman" w:hAnsi="Times New Roman" w:cs="Times New Roman"/>
          <w:sz w:val="24"/>
          <w:szCs w:val="24"/>
        </w:rPr>
        <w:t>arly cover the host plant</w:t>
      </w:r>
      <w:r w:rsidR="00606C30">
        <w:rPr>
          <w:rFonts w:ascii="Times New Roman" w:hAnsi="Times New Roman" w:cs="Times New Roman"/>
          <w:sz w:val="24"/>
          <w:szCs w:val="24"/>
        </w:rPr>
        <w:t xml:space="preserve"> </w:t>
      </w:r>
      <w:r w:rsidR="00835931">
        <w:rPr>
          <w:rFonts w:ascii="Times New Roman" w:hAnsi="Times New Roman" w:cs="Times New Roman"/>
          <w:sz w:val="24"/>
          <w:szCs w:val="24"/>
        </w:rPr>
        <w:t xml:space="preserve">which substantially reduces crop </w:t>
      </w:r>
      <w:r w:rsidR="00606C30">
        <w:rPr>
          <w:rFonts w:ascii="Times New Roman" w:hAnsi="Times New Roman" w:cs="Times New Roman"/>
          <w:sz w:val="24"/>
          <w:szCs w:val="24"/>
        </w:rPr>
        <w:t>production</w:t>
      </w:r>
      <w:r w:rsidR="00835931">
        <w:rPr>
          <w:rFonts w:ascii="Times New Roman" w:hAnsi="Times New Roman" w:cs="Times New Roman"/>
          <w:sz w:val="24"/>
          <w:szCs w:val="24"/>
        </w:rPr>
        <w:t xml:space="preserve">, and could result in </w:t>
      </w:r>
      <w:r w:rsidR="00606C30">
        <w:rPr>
          <w:rFonts w:ascii="Times New Roman" w:hAnsi="Times New Roman" w:cs="Times New Roman"/>
          <w:sz w:val="24"/>
          <w:szCs w:val="24"/>
        </w:rPr>
        <w:t>death</w:t>
      </w:r>
      <w:r w:rsidR="00E2389F">
        <w:rPr>
          <w:rFonts w:ascii="Times New Roman" w:hAnsi="Times New Roman" w:cs="Times New Roman"/>
          <w:sz w:val="24"/>
          <w:szCs w:val="24"/>
        </w:rPr>
        <w:t xml:space="preserve"> of the crop plants</w:t>
      </w:r>
      <w:r>
        <w:rPr>
          <w:rFonts w:ascii="Times New Roman" w:hAnsi="Times New Roman" w:cs="Times New Roman"/>
          <w:sz w:val="24"/>
          <w:szCs w:val="24"/>
        </w:rPr>
        <w:t>.</w:t>
      </w:r>
      <w:r w:rsidR="00606C30">
        <w:rPr>
          <w:rFonts w:ascii="Times New Roman" w:hAnsi="Times New Roman" w:cs="Times New Roman"/>
          <w:sz w:val="24"/>
          <w:szCs w:val="24"/>
        </w:rPr>
        <w:t xml:space="preserve"> </w:t>
      </w:r>
    </w:p>
    <w:p w:rsidR="00465DAE" w:rsidRDefault="00606C30" w:rsidP="00193D93">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The root system of dodder plants is non-existent, remaining in place only long enough to support </w:t>
      </w:r>
      <w:r w:rsidR="00835931">
        <w:rPr>
          <w:rFonts w:ascii="Times New Roman" w:hAnsi="Times New Roman" w:cs="Times New Roman"/>
          <w:sz w:val="24"/>
          <w:szCs w:val="24"/>
        </w:rPr>
        <w:t xml:space="preserve">initial plant growth </w:t>
      </w:r>
      <w:r>
        <w:rPr>
          <w:rFonts w:ascii="Times New Roman" w:hAnsi="Times New Roman" w:cs="Times New Roman"/>
          <w:sz w:val="24"/>
          <w:szCs w:val="24"/>
        </w:rPr>
        <w:t xml:space="preserve">until </w:t>
      </w:r>
      <w:r w:rsidR="00835931">
        <w:rPr>
          <w:rFonts w:ascii="Times New Roman" w:hAnsi="Times New Roman" w:cs="Times New Roman"/>
          <w:sz w:val="24"/>
          <w:szCs w:val="24"/>
        </w:rPr>
        <w:t xml:space="preserve">dodder </w:t>
      </w:r>
      <w:r>
        <w:rPr>
          <w:rFonts w:ascii="Times New Roman" w:hAnsi="Times New Roman" w:cs="Times New Roman"/>
          <w:sz w:val="24"/>
          <w:szCs w:val="24"/>
        </w:rPr>
        <w:t xml:space="preserve">attaches to </w:t>
      </w:r>
      <w:r w:rsidR="00835931">
        <w:rPr>
          <w:rFonts w:ascii="Times New Roman" w:hAnsi="Times New Roman" w:cs="Times New Roman"/>
          <w:sz w:val="24"/>
          <w:szCs w:val="24"/>
        </w:rPr>
        <w:t xml:space="preserve">its </w:t>
      </w:r>
      <w:r>
        <w:rPr>
          <w:rFonts w:ascii="Times New Roman" w:hAnsi="Times New Roman" w:cs="Times New Roman"/>
          <w:sz w:val="24"/>
          <w:szCs w:val="24"/>
        </w:rPr>
        <w:t xml:space="preserve">host plant. </w:t>
      </w:r>
      <w:r w:rsidR="00E2389F">
        <w:rPr>
          <w:rFonts w:ascii="Times New Roman" w:hAnsi="Times New Roman" w:cs="Times New Roman"/>
          <w:sz w:val="24"/>
          <w:szCs w:val="24"/>
        </w:rPr>
        <w:t>The root system dies o</w:t>
      </w:r>
      <w:r w:rsidR="00835931">
        <w:rPr>
          <w:rFonts w:ascii="Times New Roman" w:hAnsi="Times New Roman" w:cs="Times New Roman"/>
          <w:sz w:val="24"/>
          <w:szCs w:val="24"/>
        </w:rPr>
        <w:t xml:space="preserve">nce </w:t>
      </w:r>
      <w:r w:rsidR="00E2389F">
        <w:rPr>
          <w:rFonts w:ascii="Times New Roman" w:hAnsi="Times New Roman" w:cs="Times New Roman"/>
          <w:sz w:val="24"/>
          <w:szCs w:val="24"/>
        </w:rPr>
        <w:t xml:space="preserve">the seedling attaches to the host plant. </w:t>
      </w:r>
      <w:r w:rsidR="00835931">
        <w:rPr>
          <w:rFonts w:ascii="Times New Roman" w:hAnsi="Times New Roman" w:cs="Times New Roman"/>
          <w:sz w:val="24"/>
          <w:szCs w:val="24"/>
        </w:rPr>
        <w:t xml:space="preserve"> </w:t>
      </w:r>
    </w:p>
    <w:p w:rsidR="00B84497" w:rsidRDefault="00E2389F" w:rsidP="00193D93">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Dodder’s </w:t>
      </w:r>
      <w:r w:rsidR="00B84497">
        <w:rPr>
          <w:rFonts w:ascii="Times New Roman" w:hAnsi="Times New Roman" w:cs="Times New Roman"/>
          <w:sz w:val="24"/>
          <w:szCs w:val="24"/>
        </w:rPr>
        <w:t xml:space="preserve">flowering </w:t>
      </w:r>
      <w:r w:rsidR="00835931">
        <w:rPr>
          <w:rFonts w:ascii="Times New Roman" w:hAnsi="Times New Roman" w:cs="Times New Roman"/>
          <w:sz w:val="24"/>
          <w:szCs w:val="24"/>
        </w:rPr>
        <w:t xml:space="preserve">period </w:t>
      </w:r>
      <w:r w:rsidR="00B84497">
        <w:rPr>
          <w:rFonts w:ascii="Times New Roman" w:hAnsi="Times New Roman" w:cs="Times New Roman"/>
          <w:sz w:val="24"/>
          <w:szCs w:val="24"/>
        </w:rPr>
        <w:t xml:space="preserve">varies by species, but ranges from late spring to fall. Flowers appear first near the point of first attachment and progressively move outward. Dodder plants are high seed producers, often </w:t>
      </w:r>
      <w:r w:rsidR="00835931">
        <w:rPr>
          <w:rFonts w:ascii="Times New Roman" w:hAnsi="Times New Roman" w:cs="Times New Roman"/>
          <w:sz w:val="24"/>
          <w:szCs w:val="24"/>
        </w:rPr>
        <w:t xml:space="preserve">dispersing </w:t>
      </w:r>
      <w:r w:rsidR="00B84497">
        <w:rPr>
          <w:rFonts w:ascii="Times New Roman" w:hAnsi="Times New Roman" w:cs="Times New Roman"/>
          <w:sz w:val="24"/>
          <w:szCs w:val="24"/>
        </w:rPr>
        <w:t xml:space="preserve">several thousand </w:t>
      </w:r>
      <w:r w:rsidR="00D542FB">
        <w:rPr>
          <w:rFonts w:ascii="Times New Roman" w:hAnsi="Times New Roman" w:cs="Times New Roman"/>
          <w:sz w:val="24"/>
          <w:szCs w:val="24"/>
        </w:rPr>
        <w:t xml:space="preserve">to </w:t>
      </w:r>
      <w:r w:rsidR="00835931">
        <w:rPr>
          <w:rFonts w:ascii="Times New Roman" w:hAnsi="Times New Roman" w:cs="Times New Roman"/>
          <w:sz w:val="24"/>
          <w:szCs w:val="24"/>
        </w:rPr>
        <w:t xml:space="preserve">over </w:t>
      </w:r>
      <w:r w:rsidR="00D542FB">
        <w:rPr>
          <w:rFonts w:ascii="Times New Roman" w:hAnsi="Times New Roman" w:cs="Times New Roman"/>
          <w:sz w:val="24"/>
          <w:szCs w:val="24"/>
        </w:rPr>
        <w:t xml:space="preserve">16,000 </w:t>
      </w:r>
      <w:r w:rsidR="00B84497">
        <w:rPr>
          <w:rFonts w:ascii="Times New Roman" w:hAnsi="Times New Roman" w:cs="Times New Roman"/>
          <w:sz w:val="24"/>
          <w:szCs w:val="24"/>
        </w:rPr>
        <w:t xml:space="preserve">seeds per plant. The seed appears to have innate dormancy with only about 5 percent germinating the first growing season after dispersal. </w:t>
      </w:r>
      <w:r w:rsidR="00835931">
        <w:rPr>
          <w:rFonts w:ascii="Times New Roman" w:hAnsi="Times New Roman" w:cs="Times New Roman"/>
          <w:sz w:val="24"/>
          <w:szCs w:val="24"/>
        </w:rPr>
        <w:t>Of the remaining seed, s</w:t>
      </w:r>
      <w:r w:rsidR="00606C30">
        <w:rPr>
          <w:rFonts w:ascii="Times New Roman" w:hAnsi="Times New Roman" w:cs="Times New Roman"/>
          <w:sz w:val="24"/>
          <w:szCs w:val="24"/>
        </w:rPr>
        <w:t xml:space="preserve">ome will </w:t>
      </w:r>
      <w:r w:rsidR="00B84497">
        <w:rPr>
          <w:rFonts w:ascii="Times New Roman" w:hAnsi="Times New Roman" w:cs="Times New Roman"/>
          <w:sz w:val="24"/>
          <w:szCs w:val="24"/>
        </w:rPr>
        <w:t xml:space="preserve">remain dormant and viable in the soil for </w:t>
      </w:r>
      <w:r w:rsidR="00606C30">
        <w:rPr>
          <w:rFonts w:ascii="Times New Roman" w:hAnsi="Times New Roman" w:cs="Times New Roman"/>
          <w:sz w:val="24"/>
          <w:szCs w:val="24"/>
        </w:rPr>
        <w:t xml:space="preserve">at least </w:t>
      </w:r>
      <w:r w:rsidR="00B84497">
        <w:rPr>
          <w:rFonts w:ascii="Times New Roman" w:hAnsi="Times New Roman" w:cs="Times New Roman"/>
          <w:sz w:val="24"/>
          <w:szCs w:val="24"/>
        </w:rPr>
        <w:t>20 years</w:t>
      </w:r>
      <w:r w:rsidR="00606C30">
        <w:rPr>
          <w:rFonts w:ascii="Times New Roman" w:hAnsi="Times New Roman" w:cs="Times New Roman"/>
          <w:sz w:val="24"/>
          <w:szCs w:val="24"/>
        </w:rPr>
        <w:t>, and perhaps as long as 60 years.</w:t>
      </w:r>
      <w:r w:rsidR="00B84497">
        <w:rPr>
          <w:rFonts w:ascii="Times New Roman" w:hAnsi="Times New Roman" w:cs="Times New Roman"/>
          <w:sz w:val="24"/>
          <w:szCs w:val="24"/>
        </w:rPr>
        <w:t xml:space="preserve"> The seed has a very hard seed coat</w:t>
      </w:r>
      <w:r>
        <w:rPr>
          <w:rFonts w:ascii="Times New Roman" w:hAnsi="Times New Roman" w:cs="Times New Roman"/>
          <w:sz w:val="24"/>
          <w:szCs w:val="24"/>
        </w:rPr>
        <w:t xml:space="preserve">, </w:t>
      </w:r>
      <w:r w:rsidR="00835931">
        <w:rPr>
          <w:rFonts w:ascii="Times New Roman" w:hAnsi="Times New Roman" w:cs="Times New Roman"/>
          <w:sz w:val="24"/>
          <w:szCs w:val="24"/>
        </w:rPr>
        <w:t xml:space="preserve">which </w:t>
      </w:r>
      <w:r w:rsidR="00B84497">
        <w:rPr>
          <w:rFonts w:ascii="Times New Roman" w:hAnsi="Times New Roman" w:cs="Times New Roman"/>
          <w:sz w:val="24"/>
          <w:szCs w:val="24"/>
        </w:rPr>
        <w:t xml:space="preserve">probably results in </w:t>
      </w:r>
      <w:r w:rsidR="00835931">
        <w:rPr>
          <w:rFonts w:ascii="Times New Roman" w:hAnsi="Times New Roman" w:cs="Times New Roman"/>
          <w:sz w:val="24"/>
          <w:szCs w:val="24"/>
        </w:rPr>
        <w:t xml:space="preserve">the </w:t>
      </w:r>
      <w:r w:rsidR="00B84497">
        <w:rPr>
          <w:rFonts w:ascii="Times New Roman" w:hAnsi="Times New Roman" w:cs="Times New Roman"/>
          <w:sz w:val="24"/>
          <w:szCs w:val="24"/>
        </w:rPr>
        <w:t xml:space="preserve">high </w:t>
      </w:r>
      <w:r w:rsidR="00835931">
        <w:rPr>
          <w:rFonts w:ascii="Times New Roman" w:hAnsi="Times New Roman" w:cs="Times New Roman"/>
          <w:sz w:val="24"/>
          <w:szCs w:val="24"/>
        </w:rPr>
        <w:t xml:space="preserve">initial rate of </w:t>
      </w:r>
      <w:r w:rsidR="00B84497">
        <w:rPr>
          <w:rFonts w:ascii="Times New Roman" w:hAnsi="Times New Roman" w:cs="Times New Roman"/>
          <w:sz w:val="24"/>
          <w:szCs w:val="24"/>
        </w:rPr>
        <w:t xml:space="preserve">dormancy. There is evidence </w:t>
      </w:r>
      <w:r>
        <w:rPr>
          <w:rFonts w:ascii="Times New Roman" w:hAnsi="Times New Roman" w:cs="Times New Roman"/>
          <w:sz w:val="24"/>
          <w:szCs w:val="24"/>
        </w:rPr>
        <w:t xml:space="preserve">the </w:t>
      </w:r>
      <w:r w:rsidR="00B84497">
        <w:rPr>
          <w:rFonts w:ascii="Times New Roman" w:hAnsi="Times New Roman" w:cs="Times New Roman"/>
          <w:sz w:val="24"/>
          <w:szCs w:val="24"/>
        </w:rPr>
        <w:t xml:space="preserve">seeds need scarification to germinate. Scarification </w:t>
      </w:r>
      <w:r>
        <w:rPr>
          <w:rFonts w:ascii="Times New Roman" w:hAnsi="Times New Roman" w:cs="Times New Roman"/>
          <w:sz w:val="24"/>
          <w:szCs w:val="24"/>
        </w:rPr>
        <w:t xml:space="preserve">may result from </w:t>
      </w:r>
      <w:r w:rsidR="00B84497">
        <w:rPr>
          <w:rFonts w:ascii="Times New Roman" w:hAnsi="Times New Roman" w:cs="Times New Roman"/>
          <w:sz w:val="24"/>
          <w:szCs w:val="24"/>
        </w:rPr>
        <w:t>cultivation, weathering processes in the soil, soil microbial activity</w:t>
      </w:r>
      <w:r w:rsidR="00835931">
        <w:rPr>
          <w:rFonts w:ascii="Times New Roman" w:hAnsi="Times New Roman" w:cs="Times New Roman"/>
          <w:sz w:val="24"/>
          <w:szCs w:val="24"/>
        </w:rPr>
        <w:t>,</w:t>
      </w:r>
      <w:r w:rsidR="00B84497">
        <w:rPr>
          <w:rFonts w:ascii="Times New Roman" w:hAnsi="Times New Roman" w:cs="Times New Roman"/>
          <w:sz w:val="24"/>
          <w:szCs w:val="24"/>
        </w:rPr>
        <w:t xml:space="preserve"> </w:t>
      </w:r>
      <w:r>
        <w:rPr>
          <w:rFonts w:ascii="Times New Roman" w:hAnsi="Times New Roman" w:cs="Times New Roman"/>
          <w:sz w:val="24"/>
          <w:szCs w:val="24"/>
        </w:rPr>
        <w:t xml:space="preserve">and </w:t>
      </w:r>
      <w:r w:rsidR="00B84497">
        <w:rPr>
          <w:rFonts w:ascii="Times New Roman" w:hAnsi="Times New Roman" w:cs="Times New Roman"/>
          <w:sz w:val="24"/>
          <w:szCs w:val="24"/>
        </w:rPr>
        <w:t>other disturbances that scratch or break the seed</w:t>
      </w:r>
      <w:r w:rsidR="00193D93">
        <w:rPr>
          <w:rFonts w:ascii="Times New Roman" w:hAnsi="Times New Roman" w:cs="Times New Roman"/>
          <w:sz w:val="24"/>
          <w:szCs w:val="24"/>
        </w:rPr>
        <w:t xml:space="preserve"> </w:t>
      </w:r>
      <w:r w:rsidR="00B84497">
        <w:rPr>
          <w:rFonts w:ascii="Times New Roman" w:hAnsi="Times New Roman" w:cs="Times New Roman"/>
          <w:sz w:val="24"/>
          <w:szCs w:val="24"/>
        </w:rPr>
        <w:t xml:space="preserve">coat. This may include digging animals that move a substantial amount of soil. </w:t>
      </w:r>
    </w:p>
    <w:p w:rsidR="004C20F8" w:rsidRDefault="00AD33F8" w:rsidP="004C20F8">
      <w:pPr>
        <w:spacing w:after="120"/>
        <w:ind w:firstLine="540"/>
        <w:rPr>
          <w:rFonts w:ascii="Times New Roman" w:hAnsi="Times New Roman" w:cs="Times New Roman"/>
          <w:sz w:val="24"/>
          <w:szCs w:val="24"/>
        </w:rPr>
      </w:pPr>
      <w:r>
        <w:rPr>
          <w:rFonts w:ascii="Times New Roman" w:hAnsi="Times New Roman" w:cs="Times New Roman"/>
          <w:sz w:val="24"/>
          <w:szCs w:val="24"/>
        </w:rPr>
        <w:t xml:space="preserve">The seed of dodder can be spread by flowing water, which suggests rapid and widespread movement </w:t>
      </w:r>
      <w:r w:rsidR="00E2389F">
        <w:rPr>
          <w:rFonts w:ascii="Times New Roman" w:hAnsi="Times New Roman" w:cs="Times New Roman"/>
          <w:sz w:val="24"/>
          <w:szCs w:val="24"/>
        </w:rPr>
        <w:t xml:space="preserve">when it </w:t>
      </w:r>
      <w:r>
        <w:rPr>
          <w:rFonts w:ascii="Times New Roman" w:hAnsi="Times New Roman" w:cs="Times New Roman"/>
          <w:sz w:val="24"/>
          <w:szCs w:val="24"/>
        </w:rPr>
        <w:t xml:space="preserve">reaches irrigation canals and/or a stream that provides irrigation water downstream. </w:t>
      </w:r>
      <w:r w:rsidR="00D542FB">
        <w:rPr>
          <w:rFonts w:ascii="Times New Roman" w:hAnsi="Times New Roman" w:cs="Times New Roman"/>
          <w:sz w:val="24"/>
          <w:szCs w:val="24"/>
        </w:rPr>
        <w:t>Flood irrigation also may move seed across a field and into tail</w:t>
      </w:r>
      <w:r w:rsidR="00193D93">
        <w:rPr>
          <w:rFonts w:ascii="Times New Roman" w:hAnsi="Times New Roman" w:cs="Times New Roman"/>
          <w:sz w:val="24"/>
          <w:szCs w:val="24"/>
        </w:rPr>
        <w:t>-</w:t>
      </w:r>
      <w:r w:rsidR="00D542FB">
        <w:rPr>
          <w:rFonts w:ascii="Times New Roman" w:hAnsi="Times New Roman" w:cs="Times New Roman"/>
          <w:sz w:val="24"/>
          <w:szCs w:val="24"/>
        </w:rPr>
        <w:t>waters</w:t>
      </w:r>
      <w:r w:rsidR="00E2389F">
        <w:rPr>
          <w:rFonts w:ascii="Times New Roman" w:hAnsi="Times New Roman" w:cs="Times New Roman"/>
          <w:sz w:val="24"/>
          <w:szCs w:val="24"/>
        </w:rPr>
        <w:t xml:space="preserve">. This may </w:t>
      </w:r>
      <w:r w:rsidR="00D542FB">
        <w:rPr>
          <w:rFonts w:ascii="Times New Roman" w:hAnsi="Times New Roman" w:cs="Times New Roman"/>
          <w:sz w:val="24"/>
          <w:szCs w:val="24"/>
        </w:rPr>
        <w:t xml:space="preserve">move </w:t>
      </w:r>
      <w:r w:rsidR="00E2389F">
        <w:rPr>
          <w:rFonts w:ascii="Times New Roman" w:hAnsi="Times New Roman" w:cs="Times New Roman"/>
          <w:sz w:val="24"/>
          <w:szCs w:val="24"/>
        </w:rPr>
        <w:t xml:space="preserve">seed </w:t>
      </w:r>
      <w:r w:rsidR="00D542FB">
        <w:rPr>
          <w:rFonts w:ascii="Times New Roman" w:hAnsi="Times New Roman" w:cs="Times New Roman"/>
          <w:sz w:val="24"/>
          <w:szCs w:val="24"/>
        </w:rPr>
        <w:t>further off-site, e</w:t>
      </w:r>
      <w:r w:rsidR="00193D93">
        <w:rPr>
          <w:rFonts w:ascii="Times New Roman" w:hAnsi="Times New Roman" w:cs="Times New Roman"/>
          <w:sz w:val="24"/>
          <w:szCs w:val="24"/>
        </w:rPr>
        <w:t>s</w:t>
      </w:r>
      <w:r w:rsidR="00D542FB">
        <w:rPr>
          <w:rFonts w:ascii="Times New Roman" w:hAnsi="Times New Roman" w:cs="Times New Roman"/>
          <w:sz w:val="24"/>
          <w:szCs w:val="24"/>
        </w:rPr>
        <w:t xml:space="preserve">pecially if </w:t>
      </w:r>
      <w:r w:rsidR="00D80012">
        <w:rPr>
          <w:rFonts w:ascii="Times New Roman" w:hAnsi="Times New Roman" w:cs="Times New Roman"/>
          <w:sz w:val="24"/>
          <w:szCs w:val="24"/>
        </w:rPr>
        <w:t xml:space="preserve">the </w:t>
      </w:r>
      <w:r w:rsidR="00D542FB">
        <w:rPr>
          <w:rFonts w:ascii="Times New Roman" w:hAnsi="Times New Roman" w:cs="Times New Roman"/>
          <w:sz w:val="24"/>
          <w:szCs w:val="24"/>
        </w:rPr>
        <w:t xml:space="preserve">return flow </w:t>
      </w:r>
      <w:r w:rsidR="00E2389F">
        <w:rPr>
          <w:rFonts w:ascii="Times New Roman" w:hAnsi="Times New Roman" w:cs="Times New Roman"/>
          <w:sz w:val="24"/>
          <w:szCs w:val="24"/>
        </w:rPr>
        <w:t>move</w:t>
      </w:r>
      <w:r w:rsidR="00D80012">
        <w:rPr>
          <w:rFonts w:ascii="Times New Roman" w:hAnsi="Times New Roman" w:cs="Times New Roman"/>
          <w:sz w:val="24"/>
          <w:szCs w:val="24"/>
        </w:rPr>
        <w:t>s</w:t>
      </w:r>
      <w:r w:rsidR="00E2389F">
        <w:rPr>
          <w:rFonts w:ascii="Times New Roman" w:hAnsi="Times New Roman" w:cs="Times New Roman"/>
          <w:sz w:val="24"/>
          <w:szCs w:val="24"/>
        </w:rPr>
        <w:t xml:space="preserve"> into </w:t>
      </w:r>
      <w:r w:rsidR="00D542FB">
        <w:rPr>
          <w:rFonts w:ascii="Times New Roman" w:hAnsi="Times New Roman" w:cs="Times New Roman"/>
          <w:sz w:val="24"/>
          <w:szCs w:val="24"/>
        </w:rPr>
        <w:t xml:space="preserve">a stream, ditch, or canal. </w:t>
      </w:r>
      <w:r w:rsidR="00E2389F">
        <w:rPr>
          <w:rFonts w:ascii="Times New Roman" w:hAnsi="Times New Roman" w:cs="Times New Roman"/>
          <w:sz w:val="24"/>
          <w:szCs w:val="24"/>
        </w:rPr>
        <w:t xml:space="preserve">If forages ingested by livestock contain </w:t>
      </w:r>
      <w:r w:rsidR="00D80012">
        <w:rPr>
          <w:rFonts w:ascii="Times New Roman" w:hAnsi="Times New Roman" w:cs="Times New Roman"/>
          <w:sz w:val="24"/>
          <w:szCs w:val="24"/>
        </w:rPr>
        <w:t xml:space="preserve">dodder </w:t>
      </w:r>
      <w:r w:rsidR="00E2389F">
        <w:rPr>
          <w:rFonts w:ascii="Times New Roman" w:hAnsi="Times New Roman" w:cs="Times New Roman"/>
          <w:sz w:val="24"/>
          <w:szCs w:val="24"/>
        </w:rPr>
        <w:t>seed, the s</w:t>
      </w:r>
      <w:r w:rsidR="00D542FB">
        <w:rPr>
          <w:rFonts w:ascii="Times New Roman" w:hAnsi="Times New Roman" w:cs="Times New Roman"/>
          <w:sz w:val="24"/>
          <w:szCs w:val="24"/>
        </w:rPr>
        <w:t xml:space="preserve">eed can </w:t>
      </w:r>
      <w:r w:rsidR="00E2389F">
        <w:rPr>
          <w:rFonts w:ascii="Times New Roman" w:hAnsi="Times New Roman" w:cs="Times New Roman"/>
          <w:sz w:val="24"/>
          <w:szCs w:val="24"/>
        </w:rPr>
        <w:t xml:space="preserve">be </w:t>
      </w:r>
      <w:r w:rsidR="00D542FB">
        <w:rPr>
          <w:rFonts w:ascii="Times New Roman" w:hAnsi="Times New Roman" w:cs="Times New Roman"/>
          <w:sz w:val="24"/>
          <w:szCs w:val="24"/>
        </w:rPr>
        <w:t xml:space="preserve">spread </w:t>
      </w:r>
      <w:r w:rsidR="00E2389F">
        <w:rPr>
          <w:rFonts w:ascii="Times New Roman" w:hAnsi="Times New Roman" w:cs="Times New Roman"/>
          <w:sz w:val="24"/>
          <w:szCs w:val="24"/>
        </w:rPr>
        <w:t xml:space="preserve">to distant locations </w:t>
      </w:r>
      <w:r w:rsidR="00D542FB">
        <w:rPr>
          <w:rFonts w:ascii="Times New Roman" w:hAnsi="Times New Roman" w:cs="Times New Roman"/>
          <w:sz w:val="24"/>
          <w:szCs w:val="24"/>
        </w:rPr>
        <w:t xml:space="preserve">in </w:t>
      </w:r>
      <w:r w:rsidR="00E2389F">
        <w:rPr>
          <w:rFonts w:ascii="Times New Roman" w:hAnsi="Times New Roman" w:cs="Times New Roman"/>
          <w:sz w:val="24"/>
          <w:szCs w:val="24"/>
        </w:rPr>
        <w:t xml:space="preserve">their </w:t>
      </w:r>
      <w:r w:rsidR="00D542FB">
        <w:rPr>
          <w:rFonts w:ascii="Times New Roman" w:hAnsi="Times New Roman" w:cs="Times New Roman"/>
          <w:sz w:val="24"/>
          <w:szCs w:val="24"/>
        </w:rPr>
        <w:t>manure</w:t>
      </w:r>
      <w:r w:rsidR="00E2389F">
        <w:rPr>
          <w:rFonts w:ascii="Times New Roman" w:hAnsi="Times New Roman" w:cs="Times New Roman"/>
          <w:sz w:val="24"/>
          <w:szCs w:val="24"/>
        </w:rPr>
        <w:t>.</w:t>
      </w:r>
      <w:r w:rsidR="00D542FB">
        <w:rPr>
          <w:rFonts w:ascii="Times New Roman" w:hAnsi="Times New Roman" w:cs="Times New Roman"/>
          <w:sz w:val="24"/>
          <w:szCs w:val="24"/>
        </w:rPr>
        <w:t xml:space="preserve"> Seed crops that </w:t>
      </w:r>
      <w:r w:rsidR="00D80012">
        <w:rPr>
          <w:rFonts w:ascii="Times New Roman" w:hAnsi="Times New Roman" w:cs="Times New Roman"/>
          <w:sz w:val="24"/>
          <w:szCs w:val="24"/>
        </w:rPr>
        <w:t xml:space="preserve">contain seed from dodder can also start new infestations when the crops </w:t>
      </w:r>
      <w:r w:rsidR="0031719C">
        <w:rPr>
          <w:rFonts w:ascii="Times New Roman" w:hAnsi="Times New Roman" w:cs="Times New Roman"/>
          <w:sz w:val="24"/>
          <w:szCs w:val="24"/>
        </w:rPr>
        <w:t xml:space="preserve">not properly cleaned, </w:t>
      </w:r>
      <w:r w:rsidR="00D542FB">
        <w:rPr>
          <w:rFonts w:ascii="Times New Roman" w:hAnsi="Times New Roman" w:cs="Times New Roman"/>
          <w:sz w:val="24"/>
          <w:szCs w:val="24"/>
        </w:rPr>
        <w:t xml:space="preserve">and </w:t>
      </w:r>
      <w:r w:rsidR="00D80012">
        <w:rPr>
          <w:rFonts w:ascii="Times New Roman" w:hAnsi="Times New Roman" w:cs="Times New Roman"/>
          <w:sz w:val="24"/>
          <w:szCs w:val="24"/>
        </w:rPr>
        <w:t xml:space="preserve">the seeds </w:t>
      </w:r>
      <w:r w:rsidR="0031719C">
        <w:rPr>
          <w:rFonts w:ascii="Times New Roman" w:hAnsi="Times New Roman" w:cs="Times New Roman"/>
          <w:sz w:val="24"/>
          <w:szCs w:val="24"/>
        </w:rPr>
        <w:t xml:space="preserve">are subsequently </w:t>
      </w:r>
      <w:r w:rsidR="00D542FB">
        <w:rPr>
          <w:rFonts w:ascii="Times New Roman" w:hAnsi="Times New Roman" w:cs="Times New Roman"/>
          <w:sz w:val="24"/>
          <w:szCs w:val="24"/>
        </w:rPr>
        <w:t xml:space="preserve">planted </w:t>
      </w:r>
      <w:r w:rsidR="00D80012">
        <w:rPr>
          <w:rFonts w:ascii="Times New Roman" w:hAnsi="Times New Roman" w:cs="Times New Roman"/>
          <w:sz w:val="24"/>
          <w:szCs w:val="24"/>
        </w:rPr>
        <w:t xml:space="preserve">elsewhere. </w:t>
      </w:r>
      <w:r w:rsidR="00D542FB">
        <w:rPr>
          <w:rFonts w:ascii="Times New Roman" w:hAnsi="Times New Roman" w:cs="Times New Roman"/>
          <w:sz w:val="24"/>
          <w:szCs w:val="24"/>
        </w:rPr>
        <w:t>Short</w:t>
      </w:r>
      <w:r w:rsidR="00193D93">
        <w:rPr>
          <w:rFonts w:ascii="Times New Roman" w:hAnsi="Times New Roman" w:cs="Times New Roman"/>
          <w:sz w:val="24"/>
          <w:szCs w:val="24"/>
        </w:rPr>
        <w:t>-</w:t>
      </w:r>
      <w:r w:rsidR="00D542FB">
        <w:rPr>
          <w:rFonts w:ascii="Times New Roman" w:hAnsi="Times New Roman" w:cs="Times New Roman"/>
          <w:sz w:val="24"/>
          <w:szCs w:val="24"/>
        </w:rPr>
        <w:t xml:space="preserve"> and</w:t>
      </w:r>
      <w:r w:rsidR="00193D93">
        <w:rPr>
          <w:rFonts w:ascii="Times New Roman" w:hAnsi="Times New Roman" w:cs="Times New Roman"/>
          <w:sz w:val="24"/>
          <w:szCs w:val="24"/>
        </w:rPr>
        <w:t>-</w:t>
      </w:r>
      <w:r w:rsidR="00D542FB">
        <w:rPr>
          <w:rFonts w:ascii="Times New Roman" w:hAnsi="Times New Roman" w:cs="Times New Roman"/>
          <w:sz w:val="24"/>
          <w:szCs w:val="24"/>
        </w:rPr>
        <w:t>long range transport also occur when mud infested with dodder seed becomes attached to animals (wild or domestic), vehicles</w:t>
      </w:r>
      <w:r w:rsidR="0031719C">
        <w:rPr>
          <w:rFonts w:ascii="Times New Roman" w:hAnsi="Times New Roman" w:cs="Times New Roman"/>
          <w:sz w:val="24"/>
          <w:szCs w:val="24"/>
        </w:rPr>
        <w:t>,</w:t>
      </w:r>
      <w:r w:rsidR="00D542FB">
        <w:rPr>
          <w:rFonts w:ascii="Times New Roman" w:hAnsi="Times New Roman" w:cs="Times New Roman"/>
          <w:sz w:val="24"/>
          <w:szCs w:val="24"/>
        </w:rPr>
        <w:t xml:space="preserve"> and farm equipment and falls off the transport media at some distant location. </w:t>
      </w:r>
      <w:r w:rsidR="0031719C">
        <w:rPr>
          <w:rFonts w:ascii="Times New Roman" w:hAnsi="Times New Roman" w:cs="Times New Roman"/>
          <w:sz w:val="24"/>
          <w:szCs w:val="24"/>
        </w:rPr>
        <w:t xml:space="preserve"> </w:t>
      </w:r>
    </w:p>
    <w:p w:rsidR="004C20F8" w:rsidRDefault="00606C30" w:rsidP="004C20F8">
      <w:pPr>
        <w:widowControl w:val="0"/>
        <w:spacing w:after="0" w:line="240" w:lineRule="auto"/>
        <w:rPr>
          <w:rFonts w:ascii="Times New Roman" w:hAnsi="Times New Roman" w:cs="Times New Roman"/>
          <w:b/>
          <w:sz w:val="24"/>
          <w:szCs w:val="24"/>
        </w:rPr>
      </w:pPr>
      <w:r w:rsidRPr="001A6A9D">
        <w:rPr>
          <w:rFonts w:ascii="Times New Roman" w:hAnsi="Times New Roman" w:cs="Times New Roman"/>
          <w:b/>
          <w:sz w:val="24"/>
          <w:szCs w:val="24"/>
        </w:rPr>
        <w:t>Control Approaches</w:t>
      </w:r>
    </w:p>
    <w:p w:rsidR="009B22B1" w:rsidRDefault="00606C30" w:rsidP="004C20F8">
      <w:pPr>
        <w:widowControl w:val="0"/>
        <w:spacing w:after="120" w:line="240" w:lineRule="auto"/>
        <w:rPr>
          <w:rFonts w:ascii="Times New Roman" w:hAnsi="Times New Roman" w:cs="Times New Roman"/>
          <w:b/>
          <w:i/>
          <w:sz w:val="24"/>
          <w:szCs w:val="24"/>
        </w:rPr>
      </w:pPr>
      <w:r w:rsidRPr="00E96B27">
        <w:rPr>
          <w:rFonts w:ascii="Times New Roman" w:hAnsi="Times New Roman" w:cs="Times New Roman"/>
          <w:b/>
          <w:i/>
          <w:sz w:val="24"/>
          <w:szCs w:val="24"/>
        </w:rPr>
        <w:t>Non-chemical</w:t>
      </w:r>
    </w:p>
    <w:p w:rsidR="009B22B1" w:rsidRDefault="00606C30" w:rsidP="004C20F8">
      <w:pPr>
        <w:spacing w:after="120"/>
        <w:ind w:firstLine="547"/>
        <w:rPr>
          <w:rFonts w:ascii="Times New Roman" w:hAnsi="Times New Roman" w:cs="Times New Roman"/>
          <w:sz w:val="24"/>
          <w:szCs w:val="24"/>
        </w:rPr>
      </w:pPr>
      <w:r>
        <w:rPr>
          <w:rFonts w:ascii="Times New Roman" w:hAnsi="Times New Roman" w:cs="Times New Roman"/>
          <w:sz w:val="24"/>
          <w:szCs w:val="24"/>
        </w:rPr>
        <w:t xml:space="preserve">Dodder only reproduces from seed; therefore, control of dodder requires three general strategies: </w:t>
      </w:r>
      <w:r w:rsidR="0031719C">
        <w:rPr>
          <w:rFonts w:ascii="Times New Roman" w:hAnsi="Times New Roman" w:cs="Times New Roman"/>
          <w:sz w:val="24"/>
          <w:szCs w:val="24"/>
        </w:rPr>
        <w:t>1</w:t>
      </w:r>
      <w:r w:rsidR="00432EBB">
        <w:rPr>
          <w:rFonts w:ascii="Times New Roman" w:hAnsi="Times New Roman" w:cs="Times New Roman"/>
          <w:sz w:val="24"/>
          <w:szCs w:val="24"/>
        </w:rPr>
        <w:t xml:space="preserve">) preventing </w:t>
      </w:r>
      <w:r w:rsidR="0031719C">
        <w:rPr>
          <w:rFonts w:ascii="Times New Roman" w:hAnsi="Times New Roman" w:cs="Times New Roman"/>
          <w:sz w:val="24"/>
          <w:szCs w:val="24"/>
        </w:rPr>
        <w:t xml:space="preserve">the </w:t>
      </w:r>
      <w:r w:rsidR="00432EBB">
        <w:rPr>
          <w:rFonts w:ascii="Times New Roman" w:hAnsi="Times New Roman" w:cs="Times New Roman"/>
          <w:sz w:val="24"/>
          <w:szCs w:val="24"/>
        </w:rPr>
        <w:t>movement of viable seed onto a site from other locations</w:t>
      </w:r>
      <w:r w:rsidR="0031719C">
        <w:rPr>
          <w:rFonts w:ascii="Times New Roman" w:hAnsi="Times New Roman" w:cs="Times New Roman"/>
          <w:sz w:val="24"/>
          <w:szCs w:val="24"/>
        </w:rPr>
        <w:t>; 2</w:t>
      </w:r>
      <w:r>
        <w:rPr>
          <w:rFonts w:ascii="Times New Roman" w:hAnsi="Times New Roman" w:cs="Times New Roman"/>
          <w:sz w:val="24"/>
          <w:szCs w:val="24"/>
        </w:rPr>
        <w:t xml:space="preserve">) preventing seed production; </w:t>
      </w:r>
      <w:r w:rsidR="0031719C">
        <w:rPr>
          <w:rFonts w:ascii="Times New Roman" w:hAnsi="Times New Roman" w:cs="Times New Roman"/>
          <w:sz w:val="24"/>
          <w:szCs w:val="24"/>
        </w:rPr>
        <w:t>and 3</w:t>
      </w:r>
      <w:r>
        <w:rPr>
          <w:rFonts w:ascii="Times New Roman" w:hAnsi="Times New Roman" w:cs="Times New Roman"/>
          <w:sz w:val="24"/>
          <w:szCs w:val="24"/>
        </w:rPr>
        <w:t xml:space="preserve">) </w:t>
      </w:r>
      <w:r w:rsidR="005D5659">
        <w:rPr>
          <w:rFonts w:ascii="Times New Roman" w:hAnsi="Times New Roman" w:cs="Times New Roman"/>
          <w:sz w:val="24"/>
          <w:szCs w:val="24"/>
        </w:rPr>
        <w:t xml:space="preserve">for sites already infested, </w:t>
      </w:r>
      <w:r>
        <w:rPr>
          <w:rFonts w:ascii="Times New Roman" w:hAnsi="Times New Roman" w:cs="Times New Roman"/>
          <w:sz w:val="24"/>
          <w:szCs w:val="24"/>
        </w:rPr>
        <w:t xml:space="preserve">depleting the soil seedbank over an extended period (seed remains viable for decades). </w:t>
      </w:r>
      <w:r w:rsidR="00466D15">
        <w:rPr>
          <w:rFonts w:ascii="Times New Roman" w:hAnsi="Times New Roman" w:cs="Times New Roman"/>
          <w:sz w:val="24"/>
          <w:szCs w:val="24"/>
        </w:rPr>
        <w:t xml:space="preserve">The easiest </w:t>
      </w:r>
      <w:r w:rsidR="0031719C">
        <w:rPr>
          <w:rFonts w:ascii="Times New Roman" w:hAnsi="Times New Roman" w:cs="Times New Roman"/>
          <w:sz w:val="24"/>
          <w:szCs w:val="24"/>
        </w:rPr>
        <w:t xml:space="preserve">method </w:t>
      </w:r>
      <w:r w:rsidR="00466D15">
        <w:rPr>
          <w:rFonts w:ascii="Times New Roman" w:hAnsi="Times New Roman" w:cs="Times New Roman"/>
          <w:sz w:val="24"/>
          <w:szCs w:val="24"/>
        </w:rPr>
        <w:t xml:space="preserve">to prevent </w:t>
      </w:r>
      <w:r w:rsidR="0031719C">
        <w:rPr>
          <w:rFonts w:ascii="Times New Roman" w:hAnsi="Times New Roman" w:cs="Times New Roman"/>
          <w:sz w:val="24"/>
          <w:szCs w:val="24"/>
        </w:rPr>
        <w:t xml:space="preserve">the </w:t>
      </w:r>
      <w:r w:rsidR="00466D15">
        <w:rPr>
          <w:rFonts w:ascii="Times New Roman" w:hAnsi="Times New Roman" w:cs="Times New Roman"/>
          <w:sz w:val="24"/>
          <w:szCs w:val="24"/>
        </w:rPr>
        <w:t xml:space="preserve">establishment </w:t>
      </w:r>
      <w:r w:rsidR="0031719C">
        <w:rPr>
          <w:rFonts w:ascii="Times New Roman" w:hAnsi="Times New Roman" w:cs="Times New Roman"/>
          <w:sz w:val="24"/>
          <w:szCs w:val="24"/>
        </w:rPr>
        <w:t xml:space="preserve">of dodder </w:t>
      </w:r>
      <w:r w:rsidR="00466D15">
        <w:rPr>
          <w:rFonts w:ascii="Times New Roman" w:hAnsi="Times New Roman" w:cs="Times New Roman"/>
          <w:sz w:val="24"/>
          <w:szCs w:val="24"/>
        </w:rPr>
        <w:t>on crop ground is to use certified weed free seed and not plant the problem.</w:t>
      </w:r>
      <w:r w:rsidR="0031719C">
        <w:rPr>
          <w:rFonts w:ascii="Times New Roman" w:hAnsi="Times New Roman" w:cs="Times New Roman"/>
          <w:sz w:val="24"/>
          <w:szCs w:val="24"/>
        </w:rPr>
        <w:t xml:space="preserve"> Once a crop of weed free seed is planted the source of the irrigation water becomes important. </w:t>
      </w:r>
      <w:r w:rsidR="00A01219">
        <w:rPr>
          <w:rFonts w:ascii="Times New Roman" w:hAnsi="Times New Roman" w:cs="Times New Roman"/>
          <w:sz w:val="24"/>
          <w:szCs w:val="24"/>
        </w:rPr>
        <w:t xml:space="preserve">If </w:t>
      </w:r>
      <w:r w:rsidR="0031719C">
        <w:rPr>
          <w:rFonts w:ascii="Times New Roman" w:hAnsi="Times New Roman" w:cs="Times New Roman"/>
          <w:sz w:val="24"/>
          <w:szCs w:val="24"/>
        </w:rPr>
        <w:t xml:space="preserve">the water </w:t>
      </w:r>
      <w:r w:rsidR="00A01219">
        <w:rPr>
          <w:rFonts w:ascii="Times New Roman" w:hAnsi="Times New Roman" w:cs="Times New Roman"/>
          <w:sz w:val="24"/>
          <w:szCs w:val="24"/>
        </w:rPr>
        <w:t>has the potential to carry dodder seed</w:t>
      </w:r>
      <w:r w:rsidR="005D5659">
        <w:rPr>
          <w:rFonts w:ascii="Times New Roman" w:hAnsi="Times New Roman" w:cs="Times New Roman"/>
          <w:sz w:val="24"/>
          <w:szCs w:val="24"/>
        </w:rPr>
        <w:t>,</w:t>
      </w:r>
      <w:r w:rsidR="00A01219">
        <w:rPr>
          <w:rFonts w:ascii="Times New Roman" w:hAnsi="Times New Roman" w:cs="Times New Roman"/>
          <w:sz w:val="24"/>
          <w:szCs w:val="24"/>
        </w:rPr>
        <w:t xml:space="preserve"> scout your fields periodically after irrigations to find any seedlings, which are the easiest plant </w:t>
      </w:r>
      <w:r w:rsidR="0031719C">
        <w:rPr>
          <w:rFonts w:ascii="Times New Roman" w:hAnsi="Times New Roman" w:cs="Times New Roman"/>
          <w:sz w:val="24"/>
          <w:szCs w:val="24"/>
        </w:rPr>
        <w:t xml:space="preserve">growth stage </w:t>
      </w:r>
      <w:r w:rsidR="00A01219">
        <w:rPr>
          <w:rFonts w:ascii="Times New Roman" w:hAnsi="Times New Roman" w:cs="Times New Roman"/>
          <w:sz w:val="24"/>
          <w:szCs w:val="24"/>
        </w:rPr>
        <w:t xml:space="preserve">to control. </w:t>
      </w:r>
      <w:r w:rsidR="0031719C">
        <w:rPr>
          <w:rFonts w:ascii="Times New Roman" w:hAnsi="Times New Roman" w:cs="Times New Roman"/>
          <w:sz w:val="24"/>
          <w:szCs w:val="24"/>
        </w:rPr>
        <w:t xml:space="preserve">Any </w:t>
      </w:r>
      <w:r w:rsidR="0031719C">
        <w:rPr>
          <w:rFonts w:ascii="Times New Roman" w:hAnsi="Times New Roman" w:cs="Times New Roman"/>
          <w:sz w:val="24"/>
          <w:szCs w:val="24"/>
        </w:rPr>
        <w:lastRenderedPageBreak/>
        <w:t xml:space="preserve">cultivation technique that uproots the seedlings prior to </w:t>
      </w:r>
      <w:r w:rsidR="007F0730">
        <w:rPr>
          <w:rFonts w:ascii="Times New Roman" w:hAnsi="Times New Roman" w:cs="Times New Roman"/>
          <w:sz w:val="24"/>
          <w:szCs w:val="24"/>
        </w:rPr>
        <w:t xml:space="preserve">their </w:t>
      </w:r>
      <w:r w:rsidR="0031719C">
        <w:rPr>
          <w:rFonts w:ascii="Times New Roman" w:hAnsi="Times New Roman" w:cs="Times New Roman"/>
          <w:sz w:val="24"/>
          <w:szCs w:val="24"/>
        </w:rPr>
        <w:t xml:space="preserve">attachment to the host plant is likely to be effective. </w:t>
      </w:r>
    </w:p>
    <w:p w:rsidR="005D5659" w:rsidRDefault="00606C30" w:rsidP="004C20F8">
      <w:pPr>
        <w:spacing w:after="120"/>
        <w:ind w:firstLine="540"/>
        <w:rPr>
          <w:rFonts w:ascii="Times New Roman" w:hAnsi="Times New Roman" w:cs="Times New Roman"/>
          <w:sz w:val="24"/>
          <w:szCs w:val="24"/>
        </w:rPr>
      </w:pPr>
      <w:r>
        <w:rPr>
          <w:rFonts w:ascii="Times New Roman" w:hAnsi="Times New Roman" w:cs="Times New Roman"/>
          <w:sz w:val="24"/>
          <w:szCs w:val="24"/>
        </w:rPr>
        <w:t xml:space="preserve">A vigorous dense stand of a forage crop helps reduce dodder by casting shade </w:t>
      </w:r>
      <w:r w:rsidR="005D5659">
        <w:rPr>
          <w:rFonts w:ascii="Times New Roman" w:hAnsi="Times New Roman" w:cs="Times New Roman"/>
          <w:sz w:val="24"/>
          <w:szCs w:val="24"/>
        </w:rPr>
        <w:t xml:space="preserve">which can reduce both the </w:t>
      </w:r>
      <w:r>
        <w:rPr>
          <w:rFonts w:ascii="Times New Roman" w:hAnsi="Times New Roman" w:cs="Times New Roman"/>
          <w:sz w:val="24"/>
          <w:szCs w:val="24"/>
        </w:rPr>
        <w:t xml:space="preserve">germination and growth of dodder. In essence </w:t>
      </w:r>
      <w:r w:rsidR="00432EBB">
        <w:rPr>
          <w:rFonts w:ascii="Times New Roman" w:hAnsi="Times New Roman" w:cs="Times New Roman"/>
          <w:sz w:val="24"/>
          <w:szCs w:val="24"/>
        </w:rPr>
        <w:t xml:space="preserve">there is a decline in </w:t>
      </w:r>
      <w:r>
        <w:rPr>
          <w:rFonts w:ascii="Times New Roman" w:hAnsi="Times New Roman" w:cs="Times New Roman"/>
          <w:sz w:val="24"/>
          <w:szCs w:val="24"/>
        </w:rPr>
        <w:t>the number of “safe sites” in the soil for dodder seed to germinate. Safe sites are minute locations in the soil that provide the best microenvironment for seed to germinate</w:t>
      </w:r>
      <w:r w:rsidR="005D5659">
        <w:rPr>
          <w:rFonts w:ascii="Times New Roman" w:hAnsi="Times New Roman" w:cs="Times New Roman"/>
          <w:sz w:val="24"/>
          <w:szCs w:val="24"/>
        </w:rPr>
        <w:t>,</w:t>
      </w:r>
      <w:r>
        <w:rPr>
          <w:rFonts w:ascii="Times New Roman" w:hAnsi="Times New Roman" w:cs="Times New Roman"/>
          <w:sz w:val="24"/>
          <w:szCs w:val="24"/>
        </w:rPr>
        <w:t xml:space="preserve"> and for the seedlings to establish. Also, vigorous forage plants can withstand a dodder infestation better than weak plants. Crop rotation with </w:t>
      </w:r>
      <w:r w:rsidR="00432EBB">
        <w:rPr>
          <w:rFonts w:ascii="Times New Roman" w:hAnsi="Times New Roman" w:cs="Times New Roman"/>
          <w:sz w:val="24"/>
          <w:szCs w:val="24"/>
        </w:rPr>
        <w:t xml:space="preserve">perennial </w:t>
      </w:r>
      <w:r>
        <w:rPr>
          <w:rFonts w:ascii="Times New Roman" w:hAnsi="Times New Roman" w:cs="Times New Roman"/>
          <w:sz w:val="24"/>
          <w:szCs w:val="24"/>
        </w:rPr>
        <w:t>forage grasses, small grains</w:t>
      </w:r>
      <w:r w:rsidR="005D5659">
        <w:rPr>
          <w:rFonts w:ascii="Times New Roman" w:hAnsi="Times New Roman" w:cs="Times New Roman"/>
          <w:sz w:val="24"/>
          <w:szCs w:val="24"/>
        </w:rPr>
        <w:t>,</w:t>
      </w:r>
      <w:r>
        <w:rPr>
          <w:rFonts w:ascii="Times New Roman" w:hAnsi="Times New Roman" w:cs="Times New Roman"/>
          <w:sz w:val="24"/>
          <w:szCs w:val="24"/>
        </w:rPr>
        <w:t xml:space="preserve"> or corn for five or more years can </w:t>
      </w:r>
      <w:r w:rsidR="005D5659">
        <w:rPr>
          <w:rFonts w:ascii="Times New Roman" w:hAnsi="Times New Roman" w:cs="Times New Roman"/>
          <w:sz w:val="24"/>
          <w:szCs w:val="24"/>
        </w:rPr>
        <w:t xml:space="preserve">substantially </w:t>
      </w:r>
      <w:r>
        <w:rPr>
          <w:rFonts w:ascii="Times New Roman" w:hAnsi="Times New Roman" w:cs="Times New Roman"/>
          <w:sz w:val="24"/>
          <w:szCs w:val="24"/>
        </w:rPr>
        <w:t xml:space="preserve">reduce dodder. Grasses </w:t>
      </w:r>
      <w:r w:rsidR="00466D15">
        <w:rPr>
          <w:rFonts w:ascii="Times New Roman" w:hAnsi="Times New Roman" w:cs="Times New Roman"/>
          <w:sz w:val="24"/>
          <w:szCs w:val="24"/>
        </w:rPr>
        <w:t xml:space="preserve">(and most monocots) </w:t>
      </w:r>
      <w:r>
        <w:rPr>
          <w:rFonts w:ascii="Times New Roman" w:hAnsi="Times New Roman" w:cs="Times New Roman"/>
          <w:sz w:val="24"/>
          <w:szCs w:val="24"/>
        </w:rPr>
        <w:t>are no</w:t>
      </w:r>
      <w:r w:rsidR="007F0730">
        <w:rPr>
          <w:rFonts w:ascii="Times New Roman" w:hAnsi="Times New Roman" w:cs="Times New Roman"/>
          <w:sz w:val="24"/>
          <w:szCs w:val="24"/>
        </w:rPr>
        <w:t>t</w:t>
      </w:r>
      <w:r w:rsidR="00466D15">
        <w:rPr>
          <w:rFonts w:ascii="Times New Roman" w:hAnsi="Times New Roman" w:cs="Times New Roman"/>
          <w:sz w:val="24"/>
          <w:szCs w:val="24"/>
        </w:rPr>
        <w:t xml:space="preserve"> </w:t>
      </w:r>
      <w:r>
        <w:rPr>
          <w:rFonts w:ascii="Times New Roman" w:hAnsi="Times New Roman" w:cs="Times New Roman"/>
          <w:sz w:val="24"/>
          <w:szCs w:val="24"/>
        </w:rPr>
        <w:t xml:space="preserve">host plants </w:t>
      </w:r>
      <w:r w:rsidR="00466D15">
        <w:rPr>
          <w:rFonts w:ascii="Times New Roman" w:hAnsi="Times New Roman" w:cs="Times New Roman"/>
          <w:sz w:val="24"/>
          <w:szCs w:val="24"/>
        </w:rPr>
        <w:t xml:space="preserve">for dodder </w:t>
      </w:r>
      <w:r>
        <w:rPr>
          <w:rFonts w:ascii="Times New Roman" w:hAnsi="Times New Roman" w:cs="Times New Roman"/>
          <w:sz w:val="24"/>
          <w:szCs w:val="24"/>
        </w:rPr>
        <w:t xml:space="preserve">and with time the seed bank will decline due to losses from </w:t>
      </w:r>
      <w:r w:rsidR="00466D15">
        <w:rPr>
          <w:rFonts w:ascii="Times New Roman" w:hAnsi="Times New Roman" w:cs="Times New Roman"/>
          <w:sz w:val="24"/>
          <w:szCs w:val="24"/>
        </w:rPr>
        <w:t xml:space="preserve">germination and subsequent death, </w:t>
      </w:r>
      <w:r>
        <w:rPr>
          <w:rFonts w:ascii="Times New Roman" w:hAnsi="Times New Roman" w:cs="Times New Roman"/>
          <w:sz w:val="24"/>
          <w:szCs w:val="24"/>
        </w:rPr>
        <w:t xml:space="preserve">insects, soil pathogens and other factors that </w:t>
      </w:r>
      <w:r w:rsidR="00466D15">
        <w:rPr>
          <w:rFonts w:ascii="Times New Roman" w:hAnsi="Times New Roman" w:cs="Times New Roman"/>
          <w:sz w:val="24"/>
          <w:szCs w:val="24"/>
        </w:rPr>
        <w:t xml:space="preserve">can </w:t>
      </w:r>
      <w:r>
        <w:rPr>
          <w:rFonts w:ascii="Times New Roman" w:hAnsi="Times New Roman" w:cs="Times New Roman"/>
          <w:sz w:val="24"/>
          <w:szCs w:val="24"/>
        </w:rPr>
        <w:t>kill seed</w:t>
      </w:r>
      <w:r w:rsidR="00466D15">
        <w:rPr>
          <w:rFonts w:ascii="Times New Roman" w:hAnsi="Times New Roman" w:cs="Times New Roman"/>
          <w:sz w:val="24"/>
          <w:szCs w:val="24"/>
        </w:rPr>
        <w:t xml:space="preserve"> in the soil</w:t>
      </w:r>
      <w:r>
        <w:rPr>
          <w:rFonts w:ascii="Times New Roman" w:hAnsi="Times New Roman" w:cs="Times New Roman"/>
          <w:sz w:val="24"/>
          <w:szCs w:val="24"/>
        </w:rPr>
        <w:t xml:space="preserve">. </w:t>
      </w:r>
    </w:p>
    <w:p w:rsidR="009B22B1" w:rsidRDefault="00466D15" w:rsidP="0031719C">
      <w:pPr>
        <w:spacing w:after="120"/>
        <w:ind w:firstLine="540"/>
        <w:rPr>
          <w:rFonts w:ascii="Times New Roman" w:hAnsi="Times New Roman" w:cs="Times New Roman"/>
          <w:sz w:val="24"/>
          <w:szCs w:val="24"/>
        </w:rPr>
      </w:pPr>
      <w:r>
        <w:rPr>
          <w:rFonts w:ascii="Times New Roman" w:hAnsi="Times New Roman" w:cs="Times New Roman"/>
          <w:sz w:val="24"/>
          <w:szCs w:val="24"/>
        </w:rPr>
        <w:t xml:space="preserve">Cultivation is only useful before dodder attaches to the host plant. Once the plant attaches to the host it no longer needs its miniscule root system </w:t>
      </w:r>
      <w:r w:rsidR="005D5659">
        <w:rPr>
          <w:rFonts w:ascii="Times New Roman" w:hAnsi="Times New Roman" w:cs="Times New Roman"/>
          <w:sz w:val="24"/>
          <w:szCs w:val="24"/>
        </w:rPr>
        <w:t xml:space="preserve">to survive; therefore, </w:t>
      </w:r>
      <w:r>
        <w:rPr>
          <w:rFonts w:ascii="Times New Roman" w:hAnsi="Times New Roman" w:cs="Times New Roman"/>
          <w:sz w:val="24"/>
          <w:szCs w:val="24"/>
        </w:rPr>
        <w:t xml:space="preserve">destruction of the roots does not kill dodder. If there is from </w:t>
      </w:r>
      <w:r w:rsidR="00193D93">
        <w:rPr>
          <w:rFonts w:ascii="Times New Roman" w:hAnsi="Times New Roman" w:cs="Times New Roman"/>
          <w:sz w:val="24"/>
          <w:szCs w:val="24"/>
        </w:rPr>
        <w:t>⅛</w:t>
      </w:r>
      <w:r>
        <w:rPr>
          <w:rFonts w:ascii="Times New Roman" w:hAnsi="Times New Roman" w:cs="Times New Roman"/>
          <w:sz w:val="24"/>
          <w:szCs w:val="24"/>
        </w:rPr>
        <w:t xml:space="preserve"> to ¼ of an inch or more of stem left below the point</w:t>
      </w:r>
      <w:r w:rsidR="005D5659">
        <w:rPr>
          <w:rFonts w:ascii="Times New Roman" w:hAnsi="Times New Roman" w:cs="Times New Roman"/>
          <w:sz w:val="24"/>
          <w:szCs w:val="24"/>
        </w:rPr>
        <w:t xml:space="preserve"> of attachment to the host plant, </w:t>
      </w:r>
      <w:r>
        <w:rPr>
          <w:rFonts w:ascii="Times New Roman" w:hAnsi="Times New Roman" w:cs="Times New Roman"/>
          <w:sz w:val="24"/>
          <w:szCs w:val="24"/>
        </w:rPr>
        <w:t xml:space="preserve">the dodder plant will continue to grow and </w:t>
      </w:r>
      <w:r w:rsidR="005D5659">
        <w:rPr>
          <w:rFonts w:ascii="Times New Roman" w:hAnsi="Times New Roman" w:cs="Times New Roman"/>
          <w:sz w:val="24"/>
          <w:szCs w:val="24"/>
        </w:rPr>
        <w:t xml:space="preserve">expand its adverse influence on the host plant. </w:t>
      </w:r>
      <w:r w:rsidR="00E8721A">
        <w:rPr>
          <w:rFonts w:ascii="Times New Roman" w:hAnsi="Times New Roman" w:cs="Times New Roman"/>
          <w:sz w:val="24"/>
          <w:szCs w:val="24"/>
        </w:rPr>
        <w:t>Hand removal or hand cultivation is a viable option for small infestations, particularly if these actions occur before dodder attaches to the host.</w:t>
      </w:r>
      <w:r w:rsidR="009B22B1">
        <w:rPr>
          <w:rFonts w:ascii="Times New Roman" w:hAnsi="Times New Roman" w:cs="Times New Roman"/>
          <w:sz w:val="24"/>
          <w:szCs w:val="24"/>
        </w:rPr>
        <w:t xml:space="preserve"> </w:t>
      </w:r>
    </w:p>
    <w:p w:rsidR="005D5659" w:rsidRDefault="00E8721A" w:rsidP="009B22B1">
      <w:pPr>
        <w:spacing w:after="120"/>
        <w:ind w:firstLine="540"/>
        <w:rPr>
          <w:rFonts w:ascii="Times New Roman" w:hAnsi="Times New Roman" w:cs="Times New Roman"/>
          <w:sz w:val="24"/>
          <w:szCs w:val="24"/>
        </w:rPr>
      </w:pPr>
      <w:r>
        <w:rPr>
          <w:rFonts w:ascii="Times New Roman" w:hAnsi="Times New Roman" w:cs="Times New Roman"/>
          <w:sz w:val="24"/>
          <w:szCs w:val="24"/>
        </w:rPr>
        <w:t>M</w:t>
      </w:r>
      <w:r w:rsidR="00466D15">
        <w:rPr>
          <w:rFonts w:ascii="Times New Roman" w:hAnsi="Times New Roman" w:cs="Times New Roman"/>
          <w:sz w:val="24"/>
          <w:szCs w:val="24"/>
        </w:rPr>
        <w:t xml:space="preserve">owing </w:t>
      </w:r>
      <w:r>
        <w:rPr>
          <w:rFonts w:ascii="Times New Roman" w:hAnsi="Times New Roman" w:cs="Times New Roman"/>
          <w:sz w:val="24"/>
          <w:szCs w:val="24"/>
        </w:rPr>
        <w:t xml:space="preserve">infested </w:t>
      </w:r>
      <w:r w:rsidR="00466D15">
        <w:rPr>
          <w:rFonts w:ascii="Times New Roman" w:hAnsi="Times New Roman" w:cs="Times New Roman"/>
          <w:sz w:val="24"/>
          <w:szCs w:val="24"/>
        </w:rPr>
        <w:t xml:space="preserve">alfalfa </w:t>
      </w:r>
      <w:r>
        <w:rPr>
          <w:rFonts w:ascii="Times New Roman" w:hAnsi="Times New Roman" w:cs="Times New Roman"/>
          <w:sz w:val="24"/>
          <w:szCs w:val="24"/>
        </w:rPr>
        <w:t xml:space="preserve">stands close to the ground </w:t>
      </w:r>
      <w:r w:rsidR="00466D15">
        <w:rPr>
          <w:rFonts w:ascii="Times New Roman" w:hAnsi="Times New Roman" w:cs="Times New Roman"/>
          <w:sz w:val="24"/>
          <w:szCs w:val="24"/>
        </w:rPr>
        <w:t xml:space="preserve">has </w:t>
      </w:r>
      <w:r w:rsidR="005D5659">
        <w:rPr>
          <w:rFonts w:ascii="Times New Roman" w:hAnsi="Times New Roman" w:cs="Times New Roman"/>
          <w:sz w:val="24"/>
          <w:szCs w:val="24"/>
        </w:rPr>
        <w:t xml:space="preserve">proven effective for managing dodder infestations. </w:t>
      </w:r>
      <w:r w:rsidR="00466D15">
        <w:rPr>
          <w:rFonts w:ascii="Times New Roman" w:hAnsi="Times New Roman" w:cs="Times New Roman"/>
          <w:sz w:val="24"/>
          <w:szCs w:val="24"/>
        </w:rPr>
        <w:t xml:space="preserve"> </w:t>
      </w:r>
      <w:r>
        <w:rPr>
          <w:rFonts w:ascii="Times New Roman" w:hAnsi="Times New Roman" w:cs="Times New Roman"/>
          <w:sz w:val="24"/>
          <w:szCs w:val="24"/>
        </w:rPr>
        <w:t xml:space="preserve">Research in California found that infested stands that were flail mowed had substantially more alfalfa plants per square yard and more biomass per acre than untreated stands. </w:t>
      </w:r>
      <w:r w:rsidR="00466D15">
        <w:rPr>
          <w:rFonts w:ascii="Times New Roman" w:hAnsi="Times New Roman" w:cs="Times New Roman"/>
          <w:sz w:val="24"/>
          <w:szCs w:val="24"/>
        </w:rPr>
        <w:t>Plowing or deep cultivation is likely to bury the seed below its germination depth, which prevents germination in the near f</w:t>
      </w:r>
      <w:r w:rsidR="00193D93">
        <w:rPr>
          <w:rFonts w:ascii="Times New Roman" w:hAnsi="Times New Roman" w:cs="Times New Roman"/>
          <w:sz w:val="24"/>
          <w:szCs w:val="24"/>
        </w:rPr>
        <w:t>u</w:t>
      </w:r>
      <w:r w:rsidR="00466D15">
        <w:rPr>
          <w:rFonts w:ascii="Times New Roman" w:hAnsi="Times New Roman" w:cs="Times New Roman"/>
          <w:sz w:val="24"/>
          <w:szCs w:val="24"/>
        </w:rPr>
        <w:t xml:space="preserve">ture, but also </w:t>
      </w:r>
      <w:r w:rsidR="005D5659">
        <w:rPr>
          <w:rFonts w:ascii="Times New Roman" w:hAnsi="Times New Roman" w:cs="Times New Roman"/>
          <w:sz w:val="24"/>
          <w:szCs w:val="24"/>
        </w:rPr>
        <w:t xml:space="preserve">dramatically reduces the annual </w:t>
      </w:r>
      <w:r w:rsidR="00466D15">
        <w:rPr>
          <w:rFonts w:ascii="Times New Roman" w:hAnsi="Times New Roman" w:cs="Times New Roman"/>
          <w:sz w:val="24"/>
          <w:szCs w:val="24"/>
        </w:rPr>
        <w:t xml:space="preserve">loss of seed </w:t>
      </w:r>
      <w:r w:rsidR="005D5659">
        <w:rPr>
          <w:rFonts w:ascii="Times New Roman" w:hAnsi="Times New Roman" w:cs="Times New Roman"/>
          <w:sz w:val="24"/>
          <w:szCs w:val="24"/>
        </w:rPr>
        <w:t xml:space="preserve">from the </w:t>
      </w:r>
      <w:r w:rsidR="00466D15">
        <w:rPr>
          <w:rFonts w:ascii="Times New Roman" w:hAnsi="Times New Roman" w:cs="Times New Roman"/>
          <w:sz w:val="24"/>
          <w:szCs w:val="24"/>
        </w:rPr>
        <w:t xml:space="preserve">due to </w:t>
      </w:r>
      <w:r w:rsidR="005D5659">
        <w:rPr>
          <w:rFonts w:ascii="Times New Roman" w:hAnsi="Times New Roman" w:cs="Times New Roman"/>
          <w:sz w:val="24"/>
          <w:szCs w:val="24"/>
        </w:rPr>
        <w:t xml:space="preserve">the effects of failed germination and emergence, and </w:t>
      </w:r>
      <w:r w:rsidR="007F0730">
        <w:rPr>
          <w:rFonts w:ascii="Times New Roman" w:hAnsi="Times New Roman" w:cs="Times New Roman"/>
          <w:sz w:val="24"/>
          <w:szCs w:val="24"/>
        </w:rPr>
        <w:t xml:space="preserve">seed </w:t>
      </w:r>
      <w:r w:rsidR="00466D15">
        <w:rPr>
          <w:rFonts w:ascii="Times New Roman" w:hAnsi="Times New Roman" w:cs="Times New Roman"/>
          <w:sz w:val="24"/>
          <w:szCs w:val="24"/>
        </w:rPr>
        <w:t>losses from soil pathogens, insects and other soil borne factors. Buried seed typically survives much longer than seed on or very close to the soil surface. Given the potential long life of</w:t>
      </w:r>
      <w:r w:rsidR="007F0730">
        <w:rPr>
          <w:rFonts w:ascii="Times New Roman" w:hAnsi="Times New Roman" w:cs="Times New Roman"/>
          <w:sz w:val="24"/>
          <w:szCs w:val="24"/>
        </w:rPr>
        <w:t xml:space="preserve"> dodder</w:t>
      </w:r>
      <w:r w:rsidR="00466D15">
        <w:rPr>
          <w:rFonts w:ascii="Times New Roman" w:hAnsi="Times New Roman" w:cs="Times New Roman"/>
          <w:sz w:val="24"/>
          <w:szCs w:val="24"/>
        </w:rPr>
        <w:t xml:space="preserve"> seed (20 to 60 years), and the large amount of seed produced by just one dodder plant, it would only be a matter of time before a </w:t>
      </w:r>
      <w:r w:rsidR="007F0730">
        <w:rPr>
          <w:rFonts w:ascii="Times New Roman" w:hAnsi="Times New Roman" w:cs="Times New Roman"/>
          <w:sz w:val="24"/>
          <w:szCs w:val="24"/>
        </w:rPr>
        <w:t xml:space="preserve">single </w:t>
      </w:r>
      <w:r w:rsidR="005D5659">
        <w:rPr>
          <w:rFonts w:ascii="Times New Roman" w:hAnsi="Times New Roman" w:cs="Times New Roman"/>
          <w:sz w:val="24"/>
          <w:szCs w:val="24"/>
        </w:rPr>
        <w:t xml:space="preserve">(future) </w:t>
      </w:r>
      <w:r w:rsidR="00466D15">
        <w:rPr>
          <w:rFonts w:ascii="Times New Roman" w:hAnsi="Times New Roman" w:cs="Times New Roman"/>
          <w:sz w:val="24"/>
          <w:szCs w:val="24"/>
        </w:rPr>
        <w:t>cultivation event brings the seed back into the optimal germination zone and renews the infestation.</w:t>
      </w:r>
    </w:p>
    <w:p w:rsidR="00E8721A" w:rsidRDefault="00466D15" w:rsidP="009B22B1">
      <w:pPr>
        <w:spacing w:after="120"/>
        <w:ind w:firstLine="540"/>
        <w:rPr>
          <w:rFonts w:ascii="Times New Roman" w:hAnsi="Times New Roman" w:cs="Times New Roman"/>
          <w:sz w:val="24"/>
          <w:szCs w:val="24"/>
        </w:rPr>
      </w:pPr>
      <w:r>
        <w:rPr>
          <w:rFonts w:ascii="Times New Roman" w:hAnsi="Times New Roman" w:cs="Times New Roman"/>
          <w:sz w:val="24"/>
          <w:szCs w:val="24"/>
        </w:rPr>
        <w:t xml:space="preserve"> </w:t>
      </w:r>
      <w:r w:rsidR="00E8721A">
        <w:rPr>
          <w:rFonts w:ascii="Times New Roman" w:hAnsi="Times New Roman" w:cs="Times New Roman"/>
          <w:sz w:val="24"/>
          <w:szCs w:val="24"/>
        </w:rPr>
        <w:t>Burning can be an effective late season control of seed production. Infestations subjected to single, double, and heavy burns have resulted in about 99 percent fewer dodder plants emerging</w:t>
      </w:r>
      <w:r w:rsidR="00A17BDF">
        <w:rPr>
          <w:rFonts w:ascii="Times New Roman" w:hAnsi="Times New Roman" w:cs="Times New Roman"/>
          <w:sz w:val="24"/>
          <w:szCs w:val="24"/>
        </w:rPr>
        <w:t>,</w:t>
      </w:r>
      <w:r w:rsidR="00E8721A">
        <w:rPr>
          <w:rFonts w:ascii="Times New Roman" w:hAnsi="Times New Roman" w:cs="Times New Roman"/>
          <w:sz w:val="24"/>
          <w:szCs w:val="24"/>
        </w:rPr>
        <w:t xml:space="preserve"> compared to untreated areas.</w:t>
      </w:r>
      <w:r w:rsidR="007F0730">
        <w:rPr>
          <w:rFonts w:ascii="Times New Roman" w:hAnsi="Times New Roman" w:cs="Times New Roman"/>
          <w:sz w:val="24"/>
          <w:szCs w:val="24"/>
        </w:rPr>
        <w:t xml:space="preserve"> Once dodder seed has started to mature burning is the only effective control method to reduce inputs to the seedbank.</w:t>
      </w:r>
      <w:r w:rsidR="00E8721A">
        <w:rPr>
          <w:rFonts w:ascii="Times New Roman" w:hAnsi="Times New Roman" w:cs="Times New Roman"/>
          <w:sz w:val="24"/>
          <w:szCs w:val="24"/>
        </w:rPr>
        <w:t xml:space="preserve"> Burni</w:t>
      </w:r>
      <w:r w:rsidR="001135BC">
        <w:rPr>
          <w:rFonts w:ascii="Times New Roman" w:hAnsi="Times New Roman" w:cs="Times New Roman"/>
          <w:sz w:val="24"/>
          <w:szCs w:val="24"/>
        </w:rPr>
        <w:t>n</w:t>
      </w:r>
      <w:r w:rsidR="00E8721A">
        <w:rPr>
          <w:rFonts w:ascii="Times New Roman" w:hAnsi="Times New Roman" w:cs="Times New Roman"/>
          <w:sz w:val="24"/>
          <w:szCs w:val="24"/>
        </w:rPr>
        <w:t xml:space="preserve">g should target only the infested plants and is likely to result in yield losses for the </w:t>
      </w:r>
      <w:r w:rsidR="007F0730">
        <w:rPr>
          <w:rFonts w:ascii="Times New Roman" w:hAnsi="Times New Roman" w:cs="Times New Roman"/>
          <w:sz w:val="24"/>
          <w:szCs w:val="24"/>
        </w:rPr>
        <w:t xml:space="preserve">burned </w:t>
      </w:r>
      <w:r w:rsidR="00E8721A">
        <w:rPr>
          <w:rFonts w:ascii="Times New Roman" w:hAnsi="Times New Roman" w:cs="Times New Roman"/>
          <w:sz w:val="24"/>
          <w:szCs w:val="24"/>
        </w:rPr>
        <w:t>areas of the field</w:t>
      </w:r>
      <w:r w:rsidR="007F0730">
        <w:rPr>
          <w:rFonts w:ascii="Times New Roman" w:hAnsi="Times New Roman" w:cs="Times New Roman"/>
          <w:sz w:val="24"/>
          <w:szCs w:val="24"/>
        </w:rPr>
        <w:t>. Research has shown that alfalfa plants tend to recover completely by the following growing season</w:t>
      </w:r>
      <w:r w:rsidR="009B22B1">
        <w:rPr>
          <w:rFonts w:ascii="Times New Roman" w:hAnsi="Times New Roman" w:cs="Times New Roman"/>
          <w:sz w:val="24"/>
          <w:szCs w:val="24"/>
        </w:rPr>
        <w:t xml:space="preserve">. </w:t>
      </w:r>
      <w:r w:rsidR="00E8721A">
        <w:rPr>
          <w:rFonts w:ascii="Times New Roman" w:hAnsi="Times New Roman" w:cs="Times New Roman"/>
          <w:sz w:val="24"/>
          <w:szCs w:val="24"/>
        </w:rPr>
        <w:t xml:space="preserve">There are no readily available biological control agents for dodder. A variety of pathogens have been tested but none have proven reliable </w:t>
      </w:r>
      <w:r w:rsidR="007F0730">
        <w:rPr>
          <w:rFonts w:ascii="Times New Roman" w:hAnsi="Times New Roman" w:cs="Times New Roman"/>
          <w:sz w:val="24"/>
          <w:szCs w:val="24"/>
        </w:rPr>
        <w:t xml:space="preserve">and none have been </w:t>
      </w:r>
      <w:r w:rsidR="00E8721A">
        <w:rPr>
          <w:rFonts w:ascii="Times New Roman" w:hAnsi="Times New Roman" w:cs="Times New Roman"/>
          <w:sz w:val="24"/>
          <w:szCs w:val="24"/>
        </w:rPr>
        <w:t xml:space="preserve">packaged into a product that is easily and successfully delivered to the infestation. Grazing is not a viable option due to poor animal selectivity, largely due to dodder’s poor nutritional content. </w:t>
      </w:r>
    </w:p>
    <w:p w:rsidR="00E8721A" w:rsidRPr="00E8721A" w:rsidRDefault="00E8721A" w:rsidP="001135BC">
      <w:pPr>
        <w:keepNext/>
        <w:keepLines/>
        <w:spacing w:after="0"/>
        <w:rPr>
          <w:rFonts w:ascii="Times New Roman" w:hAnsi="Times New Roman" w:cs="Times New Roman"/>
          <w:b/>
          <w:i/>
          <w:sz w:val="24"/>
          <w:szCs w:val="24"/>
        </w:rPr>
      </w:pPr>
      <w:r w:rsidRPr="00E8721A">
        <w:rPr>
          <w:rFonts w:ascii="Times New Roman" w:hAnsi="Times New Roman" w:cs="Times New Roman"/>
          <w:b/>
          <w:i/>
          <w:sz w:val="24"/>
          <w:szCs w:val="24"/>
        </w:rPr>
        <w:lastRenderedPageBreak/>
        <w:t>Chemical Control</w:t>
      </w:r>
    </w:p>
    <w:p w:rsidR="00E8721A" w:rsidRDefault="00E8721A" w:rsidP="00E8721A">
      <w:pPr>
        <w:spacing w:after="120"/>
        <w:ind w:firstLine="720"/>
        <w:rPr>
          <w:rFonts w:ascii="Times New Roman" w:hAnsi="Times New Roman" w:cs="Times New Roman"/>
          <w:sz w:val="24"/>
          <w:szCs w:val="24"/>
        </w:rPr>
      </w:pPr>
      <w:r>
        <w:rPr>
          <w:rFonts w:ascii="Times New Roman" w:hAnsi="Times New Roman" w:cs="Times New Roman"/>
          <w:sz w:val="24"/>
          <w:szCs w:val="24"/>
        </w:rPr>
        <w:t>There are at least 11 active ingredients that suppress or control dodder (Table 1)</w:t>
      </w:r>
      <w:r w:rsidR="007F0730">
        <w:rPr>
          <w:rFonts w:ascii="Times New Roman" w:hAnsi="Times New Roman" w:cs="Times New Roman"/>
          <w:sz w:val="24"/>
          <w:szCs w:val="24"/>
        </w:rPr>
        <w:t xml:space="preserve">. These are </w:t>
      </w:r>
      <w:r>
        <w:rPr>
          <w:rFonts w:ascii="Times New Roman" w:hAnsi="Times New Roman" w:cs="Times New Roman"/>
          <w:sz w:val="24"/>
          <w:szCs w:val="24"/>
        </w:rPr>
        <w:t>available in at least 39 different products. Many of these products are pre-mixed packages that include one or more of active ingredients shown in Table 1</w:t>
      </w:r>
      <w:r w:rsidR="00A17BDF">
        <w:rPr>
          <w:rFonts w:ascii="Times New Roman" w:hAnsi="Times New Roman" w:cs="Times New Roman"/>
          <w:sz w:val="24"/>
          <w:szCs w:val="24"/>
        </w:rPr>
        <w:t>,</w:t>
      </w:r>
      <w:r>
        <w:rPr>
          <w:rFonts w:ascii="Times New Roman" w:hAnsi="Times New Roman" w:cs="Times New Roman"/>
          <w:sz w:val="24"/>
          <w:szCs w:val="24"/>
        </w:rPr>
        <w:t xml:space="preserve"> and one or more additional active ingredients that often control many other weeds</w:t>
      </w:r>
      <w:r w:rsidR="00A17BDF">
        <w:rPr>
          <w:rFonts w:ascii="Times New Roman" w:hAnsi="Times New Roman" w:cs="Times New Roman"/>
          <w:sz w:val="24"/>
          <w:szCs w:val="24"/>
        </w:rPr>
        <w:t xml:space="preserve">. Some </w:t>
      </w:r>
      <w:r>
        <w:rPr>
          <w:rFonts w:ascii="Times New Roman" w:hAnsi="Times New Roman" w:cs="Times New Roman"/>
          <w:sz w:val="24"/>
          <w:szCs w:val="24"/>
        </w:rPr>
        <w:t xml:space="preserve">of </w:t>
      </w:r>
      <w:r w:rsidR="00A17BDF">
        <w:rPr>
          <w:rFonts w:ascii="Times New Roman" w:hAnsi="Times New Roman" w:cs="Times New Roman"/>
          <w:sz w:val="24"/>
          <w:szCs w:val="24"/>
        </w:rPr>
        <w:t xml:space="preserve">these weeds </w:t>
      </w:r>
      <w:r>
        <w:rPr>
          <w:rFonts w:ascii="Times New Roman" w:hAnsi="Times New Roman" w:cs="Times New Roman"/>
          <w:sz w:val="24"/>
          <w:szCs w:val="24"/>
        </w:rPr>
        <w:t>often grow in conjunction with dodder</w:t>
      </w:r>
      <w:r w:rsidR="007F0730">
        <w:rPr>
          <w:rFonts w:ascii="Times New Roman" w:hAnsi="Times New Roman" w:cs="Times New Roman"/>
          <w:sz w:val="24"/>
          <w:szCs w:val="24"/>
        </w:rPr>
        <w:t xml:space="preserve"> and </w:t>
      </w:r>
      <w:r w:rsidR="00A17BDF">
        <w:rPr>
          <w:rFonts w:ascii="Times New Roman" w:hAnsi="Times New Roman" w:cs="Times New Roman"/>
          <w:sz w:val="24"/>
          <w:szCs w:val="24"/>
        </w:rPr>
        <w:t xml:space="preserve">may </w:t>
      </w:r>
      <w:r w:rsidR="007F0730">
        <w:rPr>
          <w:rFonts w:ascii="Times New Roman" w:hAnsi="Times New Roman" w:cs="Times New Roman"/>
          <w:sz w:val="24"/>
          <w:szCs w:val="24"/>
        </w:rPr>
        <w:t>serve as a host plant</w:t>
      </w:r>
      <w:r>
        <w:rPr>
          <w:rFonts w:ascii="Times New Roman" w:hAnsi="Times New Roman" w:cs="Times New Roman"/>
          <w:sz w:val="24"/>
          <w:szCs w:val="24"/>
        </w:rPr>
        <w:t xml:space="preserve">. Two of the active ingredients in Table 1 are not labeled for crops typically grown in Nevada but are primary chemical control agents for fruit, vegetable and ornamental crops. </w:t>
      </w:r>
      <w:r w:rsidR="00A17BDF">
        <w:rPr>
          <w:rFonts w:ascii="Times New Roman" w:hAnsi="Times New Roman" w:cs="Times New Roman"/>
          <w:sz w:val="24"/>
          <w:szCs w:val="24"/>
        </w:rPr>
        <w:t>C</w:t>
      </w:r>
      <w:r>
        <w:rPr>
          <w:rFonts w:ascii="Times New Roman" w:hAnsi="Times New Roman" w:cs="Times New Roman"/>
          <w:sz w:val="24"/>
          <w:szCs w:val="24"/>
        </w:rPr>
        <w:t xml:space="preserve">hemical control of dodder should always consider methods to control weeds that dodder can use as a host plant. </w:t>
      </w:r>
    </w:p>
    <w:p w:rsidR="00E8721A" w:rsidRDefault="00E8721A" w:rsidP="00E8721A">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Herbicide control of dodder is difficult. </w:t>
      </w:r>
      <w:r w:rsidR="00B667EE">
        <w:rPr>
          <w:rFonts w:ascii="Times New Roman" w:hAnsi="Times New Roman" w:cs="Times New Roman"/>
          <w:sz w:val="24"/>
          <w:szCs w:val="24"/>
        </w:rPr>
        <w:t>A s</w:t>
      </w:r>
      <w:r>
        <w:rPr>
          <w:rFonts w:ascii="Times New Roman" w:hAnsi="Times New Roman" w:cs="Times New Roman"/>
          <w:sz w:val="24"/>
          <w:szCs w:val="24"/>
        </w:rPr>
        <w:t xml:space="preserve">oil active herbicide </w:t>
      </w:r>
      <w:r w:rsidR="00B667EE">
        <w:rPr>
          <w:rFonts w:ascii="Times New Roman" w:hAnsi="Times New Roman" w:cs="Times New Roman"/>
          <w:sz w:val="24"/>
          <w:szCs w:val="24"/>
        </w:rPr>
        <w:t xml:space="preserve">applied </w:t>
      </w:r>
      <w:r>
        <w:rPr>
          <w:rFonts w:ascii="Times New Roman" w:hAnsi="Times New Roman" w:cs="Times New Roman"/>
          <w:sz w:val="24"/>
          <w:szCs w:val="24"/>
        </w:rPr>
        <w:t xml:space="preserve">before germination </w:t>
      </w:r>
      <w:r w:rsidR="007F0730">
        <w:rPr>
          <w:rFonts w:ascii="Times New Roman" w:hAnsi="Times New Roman" w:cs="Times New Roman"/>
          <w:sz w:val="24"/>
          <w:szCs w:val="24"/>
        </w:rPr>
        <w:t xml:space="preserve">is the </w:t>
      </w:r>
      <w:r>
        <w:rPr>
          <w:rFonts w:ascii="Times New Roman" w:hAnsi="Times New Roman" w:cs="Times New Roman"/>
          <w:sz w:val="24"/>
          <w:szCs w:val="24"/>
        </w:rPr>
        <w:t>most effective</w:t>
      </w:r>
      <w:r w:rsidR="007F0730">
        <w:rPr>
          <w:rFonts w:ascii="Times New Roman" w:hAnsi="Times New Roman" w:cs="Times New Roman"/>
          <w:sz w:val="24"/>
          <w:szCs w:val="24"/>
        </w:rPr>
        <w:t xml:space="preserve"> approach</w:t>
      </w:r>
      <w:r>
        <w:rPr>
          <w:rFonts w:ascii="Times New Roman" w:hAnsi="Times New Roman" w:cs="Times New Roman"/>
          <w:sz w:val="24"/>
          <w:szCs w:val="24"/>
        </w:rPr>
        <w:t xml:space="preserve">, but many chemicals have a limited longevity in the soil. Season-long irrigation can result in dodder germination and emergence long after the herbicides activity or presence has decreased. Herbicide activity can decline due </w:t>
      </w:r>
      <w:r w:rsidR="007F0730">
        <w:rPr>
          <w:rFonts w:ascii="Times New Roman" w:hAnsi="Times New Roman" w:cs="Times New Roman"/>
          <w:sz w:val="24"/>
          <w:szCs w:val="24"/>
        </w:rPr>
        <w:t xml:space="preserve">to several factors, including: 1) </w:t>
      </w:r>
      <w:r>
        <w:rPr>
          <w:rFonts w:ascii="Times New Roman" w:hAnsi="Times New Roman" w:cs="Times New Roman"/>
          <w:sz w:val="24"/>
          <w:szCs w:val="24"/>
        </w:rPr>
        <w:t>regular microbial or other types of decomposition in continuously wet to damp soil</w:t>
      </w:r>
      <w:r w:rsidR="007F0730">
        <w:rPr>
          <w:rFonts w:ascii="Times New Roman" w:hAnsi="Times New Roman" w:cs="Times New Roman"/>
          <w:sz w:val="24"/>
          <w:szCs w:val="24"/>
        </w:rPr>
        <w:t xml:space="preserve">; 2) </w:t>
      </w:r>
      <w:r>
        <w:rPr>
          <w:rFonts w:ascii="Times New Roman" w:hAnsi="Times New Roman" w:cs="Times New Roman"/>
          <w:sz w:val="24"/>
          <w:szCs w:val="24"/>
        </w:rPr>
        <w:t>movement of the chemical below the germination zone near or at the soil surface</w:t>
      </w:r>
      <w:r w:rsidR="007F0730">
        <w:rPr>
          <w:rFonts w:ascii="Times New Roman" w:hAnsi="Times New Roman" w:cs="Times New Roman"/>
          <w:sz w:val="24"/>
          <w:szCs w:val="24"/>
        </w:rPr>
        <w:t xml:space="preserve">; or 3) </w:t>
      </w:r>
      <w:r>
        <w:rPr>
          <w:rFonts w:ascii="Times New Roman" w:hAnsi="Times New Roman" w:cs="Times New Roman"/>
          <w:sz w:val="24"/>
          <w:szCs w:val="24"/>
        </w:rPr>
        <w:t>lateral mov</w:t>
      </w:r>
      <w:r w:rsidR="00193D93">
        <w:rPr>
          <w:rFonts w:ascii="Times New Roman" w:hAnsi="Times New Roman" w:cs="Times New Roman"/>
          <w:sz w:val="24"/>
          <w:szCs w:val="24"/>
        </w:rPr>
        <w:t>e</w:t>
      </w:r>
      <w:r>
        <w:rPr>
          <w:rFonts w:ascii="Times New Roman" w:hAnsi="Times New Roman" w:cs="Times New Roman"/>
          <w:sz w:val="24"/>
          <w:szCs w:val="24"/>
        </w:rPr>
        <w:t xml:space="preserve">ment </w:t>
      </w:r>
      <w:r w:rsidR="007F0730">
        <w:rPr>
          <w:rFonts w:ascii="Times New Roman" w:hAnsi="Times New Roman" w:cs="Times New Roman"/>
          <w:sz w:val="24"/>
          <w:szCs w:val="24"/>
        </w:rPr>
        <w:t xml:space="preserve">of the herbicide to </w:t>
      </w:r>
      <w:r>
        <w:rPr>
          <w:rFonts w:ascii="Times New Roman" w:hAnsi="Times New Roman" w:cs="Times New Roman"/>
          <w:sz w:val="24"/>
          <w:szCs w:val="24"/>
        </w:rPr>
        <w:t xml:space="preserve">uninfested areas. Split applications at multiple points in the growing season may be necessary, but application restrictions printed on the product label may prevent </w:t>
      </w:r>
      <w:r w:rsidR="007F0730">
        <w:rPr>
          <w:rFonts w:ascii="Times New Roman" w:hAnsi="Times New Roman" w:cs="Times New Roman"/>
          <w:sz w:val="24"/>
          <w:szCs w:val="24"/>
        </w:rPr>
        <w:t xml:space="preserve">this approach for some chemicals. The potential for these restrictions to occur </w:t>
      </w:r>
      <w:r>
        <w:rPr>
          <w:rFonts w:ascii="Times New Roman" w:hAnsi="Times New Roman" w:cs="Times New Roman"/>
          <w:sz w:val="24"/>
          <w:szCs w:val="24"/>
        </w:rPr>
        <w:t xml:space="preserve">should be closely </w:t>
      </w:r>
      <w:r w:rsidR="007F0730">
        <w:rPr>
          <w:rFonts w:ascii="Times New Roman" w:hAnsi="Times New Roman" w:cs="Times New Roman"/>
          <w:sz w:val="24"/>
          <w:szCs w:val="24"/>
        </w:rPr>
        <w:t xml:space="preserve">for before </w:t>
      </w:r>
      <w:r>
        <w:rPr>
          <w:rFonts w:ascii="Times New Roman" w:hAnsi="Times New Roman" w:cs="Times New Roman"/>
          <w:sz w:val="24"/>
          <w:szCs w:val="24"/>
        </w:rPr>
        <w:t xml:space="preserve">any product is applied. All herbicide applications should consider the potential short and long-term effect to the crop species grown on the site in the current and subsequent years. </w:t>
      </w:r>
    </w:p>
    <w:p w:rsidR="004C20F8" w:rsidRDefault="00E8721A" w:rsidP="004C20F8">
      <w:pPr>
        <w:spacing w:after="120"/>
        <w:ind w:firstLine="720"/>
        <w:rPr>
          <w:rFonts w:ascii="Times New Roman" w:hAnsi="Times New Roman" w:cs="Times New Roman"/>
          <w:sz w:val="24"/>
          <w:szCs w:val="24"/>
        </w:rPr>
      </w:pPr>
      <w:r>
        <w:rPr>
          <w:rFonts w:ascii="Times New Roman" w:hAnsi="Times New Roman" w:cs="Times New Roman"/>
          <w:sz w:val="24"/>
          <w:szCs w:val="24"/>
        </w:rPr>
        <w:t>No single active ingredient listed in Table 1 is the best herbicide for all infestations of</w:t>
      </w:r>
      <w:r w:rsidR="00193D93">
        <w:rPr>
          <w:rFonts w:ascii="Times New Roman" w:hAnsi="Times New Roman" w:cs="Times New Roman"/>
          <w:sz w:val="24"/>
          <w:szCs w:val="24"/>
        </w:rPr>
        <w:t xml:space="preserve"> </w:t>
      </w:r>
      <w:r>
        <w:rPr>
          <w:rFonts w:ascii="Times New Roman" w:hAnsi="Times New Roman" w:cs="Times New Roman"/>
          <w:sz w:val="24"/>
          <w:szCs w:val="24"/>
        </w:rPr>
        <w:t xml:space="preserve">dodder. Every infestation has some unique characteristic different from other sites. Herbicide selection should be based on site-specific conditions. Some factors to consider are: 1) do you need an herbicide that is selective and not going to adversely affect the residual desired vegetation on the site; 2) are your short- and mid-term management objectives compatible with a soil persistent herbicide that can leave a significant amount of the active ingredient in the soil for months to years; 3) what will be the growth stages of dodder and non-target vegetation when you have time to fit an herbicide treatment into your overall farming or ranching operation; 4) can you make the commitment to any follow-up treatments that are needed; and 5) herbicides alone probably will not provide complete control of dodder. An integrated approach that mixes herbicide treatment with cultivation, mechanical, fire and cultural approaches </w:t>
      </w:r>
      <w:r w:rsidR="00F30F8E">
        <w:rPr>
          <w:rFonts w:ascii="Times New Roman" w:hAnsi="Times New Roman" w:cs="Times New Roman"/>
          <w:sz w:val="24"/>
          <w:szCs w:val="24"/>
        </w:rPr>
        <w:t xml:space="preserve">typically provides the </w:t>
      </w:r>
      <w:r>
        <w:rPr>
          <w:rFonts w:ascii="Times New Roman" w:hAnsi="Times New Roman" w:cs="Times New Roman"/>
          <w:sz w:val="24"/>
          <w:szCs w:val="24"/>
        </w:rPr>
        <w:t xml:space="preserve">best long-term control.  </w:t>
      </w:r>
    </w:p>
    <w:p w:rsidR="00603570" w:rsidRDefault="00E8721A" w:rsidP="004C20F8">
      <w:pPr>
        <w:spacing w:after="120"/>
        <w:ind w:firstLine="720"/>
        <w:rPr>
          <w:rFonts w:ascii="Times New Roman" w:hAnsi="Times New Roman" w:cs="Times New Roman"/>
          <w:sz w:val="24"/>
          <w:szCs w:val="24"/>
        </w:rPr>
      </w:pPr>
      <w:r>
        <w:rPr>
          <w:rFonts w:ascii="Times New Roman" w:hAnsi="Times New Roman" w:cs="Times New Roman"/>
          <w:sz w:val="24"/>
          <w:szCs w:val="24"/>
        </w:rPr>
        <w:t>The next weed addressed in this series will be redstem filaree (</w:t>
      </w:r>
      <w:r w:rsidRPr="001135BC">
        <w:rPr>
          <w:rFonts w:ascii="Times New Roman" w:hAnsi="Times New Roman" w:cs="Times New Roman"/>
          <w:i/>
          <w:sz w:val="24"/>
          <w:szCs w:val="24"/>
        </w:rPr>
        <w:t>Erodium cicutarium</w:t>
      </w:r>
      <w:r>
        <w:rPr>
          <w:rFonts w:ascii="Times New Roman" w:hAnsi="Times New Roman" w:cs="Times New Roman"/>
          <w:sz w:val="24"/>
          <w:szCs w:val="24"/>
        </w:rPr>
        <w:t xml:space="preserve">), a cool-season annual forb that may infest both crop and wildland landscapes. </w:t>
      </w:r>
    </w:p>
    <w:p w:rsidR="004C20F8" w:rsidRDefault="004C20F8" w:rsidP="00603570">
      <w:pPr>
        <w:keepNext/>
        <w:keepLines/>
        <w:spacing w:after="120"/>
        <w:rPr>
          <w:rFonts w:ascii="Times New Roman" w:hAnsi="Times New Roman" w:cs="Times New Roman"/>
          <w:sz w:val="24"/>
          <w:szCs w:val="24"/>
        </w:rPr>
      </w:pPr>
      <w:r>
        <w:rPr>
          <w:noProof/>
        </w:rPr>
        <mc:AlternateContent>
          <mc:Choice Requires="wps">
            <w:drawing>
              <wp:anchor distT="0" distB="0" distL="114300" distR="114300" simplePos="0" relativeHeight="251663872" behindDoc="0" locked="0" layoutInCell="1" allowOverlap="1" wp14:anchorId="2418C2B9" wp14:editId="64F2FBBC">
                <wp:simplePos x="0" y="0"/>
                <wp:positionH relativeFrom="column">
                  <wp:posOffset>-28575</wp:posOffset>
                </wp:positionH>
                <wp:positionV relativeFrom="paragraph">
                  <wp:posOffset>4445</wp:posOffset>
                </wp:positionV>
                <wp:extent cx="5972175" cy="857250"/>
                <wp:effectExtent l="0" t="0" r="28575"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2175" cy="857250"/>
                        </a:xfrm>
                        <a:prstGeom prst="rect">
                          <a:avLst/>
                        </a:prstGeom>
                        <a:solidFill>
                          <a:srgbClr val="FFFFFF"/>
                        </a:solidFill>
                        <a:ln w="9525">
                          <a:solidFill>
                            <a:srgbClr val="000000"/>
                          </a:solidFill>
                          <a:miter lim="800000"/>
                          <a:headEnd/>
                          <a:tailEnd/>
                        </a:ln>
                      </wps:spPr>
                      <wps:txbx>
                        <w:txbxContent>
                          <w:p w:rsidR="004C20F8" w:rsidRPr="00D16F20" w:rsidRDefault="004C20F8" w:rsidP="004C20F8">
                            <w:pPr>
                              <w:spacing w:line="240" w:lineRule="auto"/>
                              <w:jc w:val="both"/>
                              <w:rPr>
                                <w:rFonts w:ascii="Times New Roman" w:hAnsi="Times New Roman" w:cs="Times New Roman"/>
                                <w:sz w:val="20"/>
                                <w:szCs w:val="20"/>
                              </w:rPr>
                            </w:pPr>
                            <w:r w:rsidRPr="00D16F20">
                              <w:rPr>
                                <w:rFonts w:ascii="Times New Roman" w:hAnsi="Times New Roman" w:cs="Times New Roman"/>
                                <w:sz w:val="20"/>
                                <w:szCs w:val="20"/>
                              </w:rPr>
                              <w:t xml:space="preserve">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 to which it will be applied. Product labels change often; therefore, applicators should always consult the current label prior to applying any herbicide.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18C2B9" id="Text Box 3" o:spid="_x0000_s1028" type="#_x0000_t202" style="position:absolute;margin-left:-2.25pt;margin-top:.35pt;width:470.25pt;height:6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">
                <v:textbox>
                  <w:txbxContent>
                    <w:p w:rsidR="004C20F8" w:rsidRPr="00D16F20" w:rsidRDefault="004C20F8" w:rsidP="004C20F8">
                      <w:pPr>
                        <w:spacing w:line="240" w:lineRule="auto"/>
                        <w:jc w:val="both"/>
                        <w:rPr>
                          <w:rFonts w:ascii="Times New Roman" w:hAnsi="Times New Roman" w:cs="Times New Roman"/>
                          <w:sz w:val="20"/>
                          <w:szCs w:val="20"/>
                        </w:rPr>
                      </w:pPr>
                      <w:r w:rsidRPr="00D16F20">
                        <w:rPr>
                          <w:rFonts w:ascii="Times New Roman" w:hAnsi="Times New Roman" w:cs="Times New Roman"/>
                          <w:sz w:val="20"/>
                          <w:szCs w:val="20"/>
                        </w:rPr>
                        <w:t xml:space="preserve">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 to which it will be applied. Product labels change often; therefore, applicators should always consult the current label prior to applying any herbicide. </w:t>
                      </w:r>
                    </w:p>
                  </w:txbxContent>
                </v:textbox>
              </v:shape>
            </w:pict>
          </mc:Fallback>
        </mc:AlternateContent>
      </w:r>
    </w:p>
    <w:p w:rsidR="004C20F8" w:rsidRDefault="004C20F8" w:rsidP="00603570">
      <w:pPr>
        <w:keepNext/>
        <w:keepLines/>
        <w:spacing w:after="120"/>
        <w:rPr>
          <w:rFonts w:ascii="Times New Roman" w:hAnsi="Times New Roman" w:cs="Times New Roman"/>
          <w:sz w:val="24"/>
          <w:szCs w:val="24"/>
        </w:rPr>
        <w:sectPr w:rsidR="004C20F8" w:rsidSect="004C20F8">
          <w:footerReference w:type="default" r:id="rId11"/>
          <w:pgSz w:w="12240" w:h="15840"/>
          <w:pgMar w:top="1440" w:right="1440" w:bottom="1440" w:left="1440" w:header="720" w:footer="720" w:gutter="0"/>
          <w:cols w:space="720"/>
          <w:docGrid w:linePitch="360"/>
        </w:sectPr>
      </w:pPr>
    </w:p>
    <w:p w:rsidR="001933E3" w:rsidRDefault="00387F43" w:rsidP="00387F43">
      <w:pPr>
        <w:rPr>
          <w:rFonts w:ascii="Times New Roman" w:hAnsi="Times New Roman" w:cs="Times New Roman"/>
          <w:sz w:val="24"/>
          <w:szCs w:val="24"/>
        </w:rPr>
      </w:pPr>
      <w:r w:rsidRPr="00362C39">
        <w:rPr>
          <w:rFonts w:ascii="Times New Roman" w:hAnsi="Times New Roman" w:cs="Times New Roman"/>
          <w:b/>
          <w:sz w:val="24"/>
          <w:szCs w:val="24"/>
        </w:rPr>
        <w:lastRenderedPageBreak/>
        <w:t>Table 1.</w:t>
      </w:r>
      <w:r>
        <w:rPr>
          <w:rFonts w:ascii="Times New Roman" w:hAnsi="Times New Roman" w:cs="Times New Roman"/>
          <w:sz w:val="24"/>
          <w:szCs w:val="24"/>
        </w:rPr>
        <w:t xml:space="preserve"> </w:t>
      </w:r>
      <w:r w:rsidR="00DF38D8">
        <w:rPr>
          <w:rFonts w:ascii="Times New Roman" w:hAnsi="Times New Roman" w:cs="Times New Roman"/>
          <w:sz w:val="24"/>
          <w:szCs w:val="24"/>
        </w:rPr>
        <w:t xml:space="preserve">The list below identifies </w:t>
      </w:r>
      <w:r w:rsidR="00811B3A">
        <w:rPr>
          <w:rFonts w:ascii="Times New Roman" w:hAnsi="Times New Roman" w:cs="Times New Roman"/>
          <w:sz w:val="24"/>
          <w:szCs w:val="24"/>
        </w:rPr>
        <w:t>the a</w:t>
      </w:r>
      <w:r>
        <w:rPr>
          <w:rFonts w:ascii="Times New Roman" w:hAnsi="Times New Roman" w:cs="Times New Roman"/>
          <w:sz w:val="24"/>
          <w:szCs w:val="24"/>
        </w:rPr>
        <w:t xml:space="preserve">ctive ingredients and </w:t>
      </w:r>
      <w:r w:rsidR="00016618">
        <w:rPr>
          <w:rFonts w:ascii="Times New Roman" w:hAnsi="Times New Roman" w:cs="Times New Roman"/>
          <w:sz w:val="24"/>
          <w:szCs w:val="24"/>
        </w:rPr>
        <w:t xml:space="preserve">many of </w:t>
      </w:r>
      <w:r>
        <w:rPr>
          <w:rFonts w:ascii="Times New Roman" w:hAnsi="Times New Roman" w:cs="Times New Roman"/>
          <w:sz w:val="24"/>
          <w:szCs w:val="24"/>
        </w:rPr>
        <w:t xml:space="preserve">representative products known to control </w:t>
      </w:r>
      <w:r w:rsidR="005F5FCC">
        <w:rPr>
          <w:rFonts w:ascii="Times New Roman" w:hAnsi="Times New Roman" w:cs="Times New Roman"/>
          <w:sz w:val="24"/>
          <w:szCs w:val="24"/>
        </w:rPr>
        <w:t>dodder</w:t>
      </w:r>
      <w:r w:rsidR="00A2592F">
        <w:rPr>
          <w:rFonts w:ascii="Times New Roman" w:hAnsi="Times New Roman" w:cs="Times New Roman"/>
          <w:sz w:val="24"/>
          <w:szCs w:val="24"/>
        </w:rPr>
        <w:t xml:space="preserve"> </w:t>
      </w:r>
      <w:r w:rsidR="00016618">
        <w:rPr>
          <w:rFonts w:ascii="Times New Roman" w:hAnsi="Times New Roman" w:cs="Times New Roman"/>
          <w:sz w:val="24"/>
          <w:szCs w:val="24"/>
        </w:rPr>
        <w:t xml:space="preserve">in </w:t>
      </w:r>
      <w:r>
        <w:rPr>
          <w:rFonts w:ascii="Times New Roman" w:hAnsi="Times New Roman" w:cs="Times New Roman"/>
          <w:sz w:val="24"/>
          <w:szCs w:val="24"/>
        </w:rPr>
        <w:t xml:space="preserve">the </w:t>
      </w:r>
      <w:r w:rsidR="00295215">
        <w:rPr>
          <w:rFonts w:ascii="Times New Roman" w:hAnsi="Times New Roman" w:cs="Times New Roman"/>
          <w:sz w:val="24"/>
          <w:szCs w:val="24"/>
        </w:rPr>
        <w:t xml:space="preserve">landscape settings and </w:t>
      </w:r>
      <w:r>
        <w:rPr>
          <w:rFonts w:ascii="Times New Roman" w:hAnsi="Times New Roman" w:cs="Times New Roman"/>
          <w:sz w:val="24"/>
          <w:szCs w:val="24"/>
        </w:rPr>
        <w:t>crops</w:t>
      </w:r>
      <w:r w:rsidR="00AB2403">
        <w:rPr>
          <w:rFonts w:ascii="Times New Roman" w:hAnsi="Times New Roman" w:cs="Times New Roman"/>
          <w:sz w:val="24"/>
          <w:szCs w:val="24"/>
        </w:rPr>
        <w:t xml:space="preserve"> for which </w:t>
      </w:r>
      <w:r>
        <w:rPr>
          <w:rFonts w:ascii="Times New Roman" w:hAnsi="Times New Roman" w:cs="Times New Roman"/>
          <w:sz w:val="24"/>
          <w:szCs w:val="24"/>
        </w:rPr>
        <w:t>the active ingredient is labeled.</w:t>
      </w:r>
      <w:r w:rsidR="00F4505F">
        <w:rPr>
          <w:rFonts w:ascii="Times New Roman" w:hAnsi="Times New Roman" w:cs="Times New Roman"/>
          <w:sz w:val="24"/>
          <w:szCs w:val="24"/>
        </w:rPr>
        <w:t xml:space="preserve"> U</w:t>
      </w:r>
      <w:r w:rsidR="00334119">
        <w:rPr>
          <w:rFonts w:ascii="Times New Roman" w:hAnsi="Times New Roman" w:cs="Times New Roman"/>
          <w:sz w:val="24"/>
          <w:szCs w:val="24"/>
        </w:rPr>
        <w:t>se t</w:t>
      </w:r>
      <w:r w:rsidR="00690D2B">
        <w:rPr>
          <w:rFonts w:ascii="Times New Roman" w:hAnsi="Times New Roman" w:cs="Times New Roman"/>
          <w:sz w:val="24"/>
          <w:szCs w:val="24"/>
        </w:rPr>
        <w:t xml:space="preserve">he information in this table to determine </w:t>
      </w:r>
      <w:r w:rsidR="00295215">
        <w:rPr>
          <w:rFonts w:ascii="Times New Roman" w:hAnsi="Times New Roman" w:cs="Times New Roman"/>
          <w:sz w:val="24"/>
          <w:szCs w:val="24"/>
        </w:rPr>
        <w:t xml:space="preserve">the </w:t>
      </w:r>
      <w:r w:rsidR="00690D2B">
        <w:rPr>
          <w:rFonts w:ascii="Times New Roman" w:hAnsi="Times New Roman" w:cs="Times New Roman"/>
          <w:sz w:val="24"/>
          <w:szCs w:val="24"/>
        </w:rPr>
        <w:t xml:space="preserve">potential </w:t>
      </w:r>
      <w:r w:rsidR="00295215">
        <w:rPr>
          <w:rFonts w:ascii="Times New Roman" w:hAnsi="Times New Roman" w:cs="Times New Roman"/>
          <w:sz w:val="24"/>
          <w:szCs w:val="24"/>
        </w:rPr>
        <w:t xml:space="preserve">active ingredients </w:t>
      </w:r>
      <w:r w:rsidR="00690D2B">
        <w:rPr>
          <w:rFonts w:ascii="Times New Roman" w:hAnsi="Times New Roman" w:cs="Times New Roman"/>
          <w:sz w:val="24"/>
          <w:szCs w:val="24"/>
        </w:rPr>
        <w:t xml:space="preserve">for </w:t>
      </w:r>
      <w:r w:rsidR="00334119">
        <w:rPr>
          <w:rFonts w:ascii="Times New Roman" w:hAnsi="Times New Roman" w:cs="Times New Roman"/>
          <w:sz w:val="24"/>
          <w:szCs w:val="24"/>
        </w:rPr>
        <w:t xml:space="preserve">your specific needs. </w:t>
      </w:r>
      <w:r w:rsidR="00690D2B">
        <w:rPr>
          <w:rFonts w:ascii="Times New Roman" w:hAnsi="Times New Roman" w:cs="Times New Roman"/>
          <w:sz w:val="24"/>
          <w:szCs w:val="24"/>
        </w:rPr>
        <w:t>Product selection should occur only after the applicator has read all current product labels and identified the appropriate products for their</w:t>
      </w:r>
      <w:r w:rsidR="00AB2403">
        <w:rPr>
          <w:rFonts w:ascii="Times New Roman" w:hAnsi="Times New Roman" w:cs="Times New Roman"/>
          <w:sz w:val="24"/>
          <w:szCs w:val="24"/>
        </w:rPr>
        <w:t xml:space="preserve"> specific </w:t>
      </w:r>
      <w:r w:rsidR="00690D2B">
        <w:rPr>
          <w:rFonts w:ascii="Times New Roman" w:hAnsi="Times New Roman" w:cs="Times New Roman"/>
          <w:sz w:val="24"/>
          <w:szCs w:val="24"/>
        </w:rPr>
        <w:t xml:space="preserve">situation. </w:t>
      </w:r>
      <w:r>
        <w:rPr>
          <w:rFonts w:ascii="Times New Roman" w:hAnsi="Times New Roman" w:cs="Times New Roman"/>
          <w:sz w:val="24"/>
          <w:szCs w:val="24"/>
        </w:rPr>
        <w:t xml:space="preserve">A complete list of all active ingredients and products labeled to control </w:t>
      </w:r>
      <w:r w:rsidR="005F5FCC">
        <w:rPr>
          <w:rFonts w:ascii="Times New Roman" w:hAnsi="Times New Roman" w:cs="Times New Roman"/>
          <w:sz w:val="24"/>
          <w:szCs w:val="24"/>
        </w:rPr>
        <w:t xml:space="preserve">dodder </w:t>
      </w:r>
      <w:r>
        <w:rPr>
          <w:rFonts w:ascii="Times New Roman" w:hAnsi="Times New Roman" w:cs="Times New Roman"/>
          <w:sz w:val="24"/>
          <w:szCs w:val="24"/>
        </w:rPr>
        <w:t>can be searched for at the CDMS (</w:t>
      </w:r>
      <w:hyperlink r:id="rId12" w:history="1">
        <w:r w:rsidRPr="002773D7">
          <w:rPr>
            <w:rStyle w:val="Hyperlink"/>
            <w:rFonts w:ascii="Times New Roman" w:hAnsi="Times New Roman" w:cs="Times New Roman"/>
            <w:sz w:val="24"/>
            <w:szCs w:val="24"/>
          </w:rPr>
          <w:t>http://www.cdms.net/LabelsMsds/LMDefault.aspx?pd=7607&amp;t</w:t>
        </w:r>
      </w:hyperlink>
      <w:r w:rsidRPr="00C476DE">
        <w:rPr>
          <w:rFonts w:ascii="Times New Roman" w:hAnsi="Times New Roman" w:cs="Times New Roman"/>
          <w:sz w:val="24"/>
          <w:szCs w:val="24"/>
        </w:rPr>
        <w:t>=</w:t>
      </w:r>
      <w:r>
        <w:rPr>
          <w:rFonts w:ascii="Times New Roman" w:hAnsi="Times New Roman" w:cs="Times New Roman"/>
          <w:sz w:val="24"/>
          <w:szCs w:val="24"/>
        </w:rPr>
        <w:t>) and Greenbook (</w:t>
      </w:r>
      <w:hyperlink r:id="rId13" w:history="1">
        <w:r w:rsidRPr="002773D7">
          <w:rPr>
            <w:rStyle w:val="Hyperlink"/>
            <w:rFonts w:ascii="Times New Roman" w:hAnsi="Times New Roman" w:cs="Times New Roman"/>
            <w:sz w:val="24"/>
            <w:szCs w:val="24"/>
          </w:rPr>
          <w:t>http://www.greenbook.net/</w:t>
        </w:r>
      </w:hyperlink>
      <w:r>
        <w:rPr>
          <w:rFonts w:ascii="Times New Roman" w:hAnsi="Times New Roman" w:cs="Times New Roman"/>
          <w:sz w:val="24"/>
          <w:szCs w:val="24"/>
        </w:rPr>
        <w:t>) websites. The order of chemicals below does not reflect any preference or efficacy</w:t>
      </w:r>
      <w:r w:rsidR="000A4C1B">
        <w:rPr>
          <w:rFonts w:ascii="Times New Roman" w:hAnsi="Times New Roman" w:cs="Times New Roman"/>
          <w:sz w:val="24"/>
          <w:szCs w:val="24"/>
        </w:rPr>
        <w:t xml:space="preserve">. Across the spectrum of available </w:t>
      </w:r>
      <w:r w:rsidR="00334119">
        <w:rPr>
          <w:rFonts w:ascii="Times New Roman" w:hAnsi="Times New Roman" w:cs="Times New Roman"/>
          <w:sz w:val="24"/>
          <w:szCs w:val="24"/>
        </w:rPr>
        <w:t xml:space="preserve">products, some may only </w:t>
      </w:r>
      <w:r w:rsidR="00951C4D">
        <w:rPr>
          <w:rFonts w:ascii="Times New Roman" w:hAnsi="Times New Roman" w:cs="Times New Roman"/>
          <w:sz w:val="24"/>
          <w:szCs w:val="24"/>
        </w:rPr>
        <w:t xml:space="preserve">suppress </w:t>
      </w:r>
      <w:r w:rsidR="005F5FCC">
        <w:rPr>
          <w:rFonts w:ascii="Times New Roman" w:hAnsi="Times New Roman" w:cs="Times New Roman"/>
          <w:sz w:val="24"/>
          <w:szCs w:val="24"/>
        </w:rPr>
        <w:t xml:space="preserve">dodder </w:t>
      </w:r>
      <w:r w:rsidR="000A4C1B">
        <w:rPr>
          <w:rFonts w:ascii="Times New Roman" w:hAnsi="Times New Roman" w:cs="Times New Roman"/>
          <w:sz w:val="24"/>
          <w:szCs w:val="24"/>
        </w:rPr>
        <w:t xml:space="preserve">(generally </w:t>
      </w:r>
      <w:r w:rsidR="00AB2403">
        <w:rPr>
          <w:rFonts w:ascii="Times New Roman" w:hAnsi="Times New Roman" w:cs="Times New Roman"/>
          <w:sz w:val="24"/>
          <w:szCs w:val="24"/>
        </w:rPr>
        <w:t xml:space="preserve">means </w:t>
      </w:r>
      <w:r w:rsidR="000A4C1B">
        <w:rPr>
          <w:rFonts w:ascii="Times New Roman" w:hAnsi="Times New Roman" w:cs="Times New Roman"/>
          <w:sz w:val="24"/>
          <w:szCs w:val="24"/>
        </w:rPr>
        <w:t>no seed production)</w:t>
      </w:r>
      <w:r w:rsidR="00AB2403">
        <w:rPr>
          <w:rFonts w:ascii="Times New Roman" w:hAnsi="Times New Roman" w:cs="Times New Roman"/>
          <w:sz w:val="24"/>
          <w:szCs w:val="24"/>
        </w:rPr>
        <w:t>.</w:t>
      </w:r>
      <w:r w:rsidR="00332AF1">
        <w:rPr>
          <w:rFonts w:ascii="Times New Roman" w:hAnsi="Times New Roman" w:cs="Times New Roman"/>
          <w:sz w:val="24"/>
          <w:szCs w:val="24"/>
        </w:rPr>
        <w:t xml:space="preserve"> </w:t>
      </w:r>
    </w:p>
    <w:tbl>
      <w:tblPr>
        <w:tblStyle w:val="TableGrid"/>
        <w:tblW w:w="1306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2268"/>
        <w:gridCol w:w="1800"/>
        <w:gridCol w:w="630"/>
        <w:gridCol w:w="360"/>
        <w:gridCol w:w="360"/>
        <w:gridCol w:w="360"/>
        <w:gridCol w:w="360"/>
        <w:gridCol w:w="360"/>
        <w:gridCol w:w="360"/>
        <w:gridCol w:w="360"/>
        <w:gridCol w:w="360"/>
        <w:gridCol w:w="1170"/>
        <w:gridCol w:w="810"/>
        <w:gridCol w:w="3510"/>
      </w:tblGrid>
      <w:tr w:rsidR="00A524D8" w:rsidRPr="005F0E1E" w:rsidTr="00A02A08">
        <w:trPr>
          <w:cantSplit/>
          <w:trHeight w:val="1494"/>
        </w:trPr>
        <w:tc>
          <w:tcPr>
            <w:tcW w:w="2268"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Active</w:t>
            </w: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Ingredient</w:t>
            </w:r>
          </w:p>
        </w:tc>
        <w:tc>
          <w:tcPr>
            <w:tcW w:w="1800"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Representative Products</w:t>
            </w:r>
          </w:p>
        </w:tc>
        <w:tc>
          <w:tcPr>
            <w:tcW w:w="63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Range and Pasture</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Non-Crop</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Fallow</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Bare-ground</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Sm</w:t>
            </w:r>
            <w:r w:rsidR="000A152B">
              <w:rPr>
                <w:rFonts w:ascii="Times New Roman" w:hAnsi="Times New Roman" w:cs="Times New Roman"/>
                <w:b/>
                <w:color w:val="FFFFFF" w:themeColor="background1"/>
              </w:rPr>
              <w:t>a</w:t>
            </w:r>
            <w:r w:rsidRPr="001933E3">
              <w:rPr>
                <w:rFonts w:ascii="Times New Roman" w:hAnsi="Times New Roman" w:cs="Times New Roman"/>
                <w:b/>
                <w:color w:val="FFFFFF" w:themeColor="background1"/>
              </w:rPr>
              <w:t>ll Grains</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Corn</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Alfalfa</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Mint</w:t>
            </w:r>
          </w:p>
        </w:tc>
        <w:tc>
          <w:tcPr>
            <w:tcW w:w="36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13" w:right="113"/>
              <w:rPr>
                <w:rFonts w:ascii="Times New Roman" w:hAnsi="Times New Roman" w:cs="Times New Roman"/>
                <w:b/>
                <w:color w:val="FFFFFF" w:themeColor="background1"/>
              </w:rPr>
            </w:pPr>
            <w:r>
              <w:rPr>
                <w:rFonts w:ascii="Times New Roman" w:hAnsi="Times New Roman" w:cs="Times New Roman"/>
                <w:b/>
                <w:color w:val="FFFFFF" w:themeColor="background1"/>
              </w:rPr>
              <w:t>Potatoes</w:t>
            </w:r>
          </w:p>
        </w:tc>
        <w:tc>
          <w:tcPr>
            <w:tcW w:w="117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Selective</w:t>
            </w:r>
          </w:p>
        </w:tc>
        <w:tc>
          <w:tcPr>
            <w:tcW w:w="81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Soil Residual</w:t>
            </w:r>
          </w:p>
        </w:tc>
        <w:tc>
          <w:tcPr>
            <w:tcW w:w="3510"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Growth</w:t>
            </w:r>
          </w:p>
          <w:p w:rsidR="001933E3" w:rsidRPr="001933E3" w:rsidRDefault="001933E3" w:rsidP="001933E3">
            <w:pPr>
              <w:ind w:left="113" w:right="113"/>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Stage</w:t>
            </w:r>
          </w:p>
        </w:tc>
      </w:tr>
      <w:tr w:rsidR="005F5FCC" w:rsidTr="00A02A08">
        <w:trPr>
          <w:trHeight w:val="576"/>
        </w:trPr>
        <w:tc>
          <w:tcPr>
            <w:tcW w:w="2268"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Dazomet</w:t>
            </w:r>
            <w:r w:rsidR="006C2818">
              <w:rPr>
                <w:rFonts w:ascii="Times New Roman" w:hAnsi="Times New Roman" w:cs="Times New Roman"/>
              </w:rPr>
              <w:t>*</w:t>
            </w:r>
          </w:p>
        </w:tc>
        <w:tc>
          <w:tcPr>
            <w:tcW w:w="180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Basamid G</w:t>
            </w:r>
          </w:p>
        </w:tc>
        <w:tc>
          <w:tcPr>
            <w:tcW w:w="63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5F5FCC" w:rsidRDefault="006D260C" w:rsidP="00D17CE7">
            <w:pPr>
              <w:jc w:val="center"/>
              <w:rPr>
                <w:rFonts w:ascii="Times New Roman" w:hAnsi="Times New Roman" w:cs="Times New Roman"/>
              </w:rPr>
            </w:pPr>
            <w:r>
              <w:rPr>
                <w:rFonts w:ascii="Times New Roman" w:hAnsi="Times New Roman" w:cs="Times New Roman"/>
              </w:rPr>
              <w:t>No</w:t>
            </w:r>
          </w:p>
        </w:tc>
        <w:tc>
          <w:tcPr>
            <w:tcW w:w="810" w:type="dxa"/>
            <w:tcBorders>
              <w:bottom w:val="single" w:sz="18" w:space="0" w:color="auto"/>
            </w:tcBorders>
            <w:shd w:val="clear" w:color="auto" w:fill="BFBFBF" w:themeFill="background1" w:themeFillShade="BF"/>
            <w:vAlign w:val="center"/>
          </w:tcPr>
          <w:p w:rsidR="005F5FCC" w:rsidRDefault="006C2818" w:rsidP="00D17CE7">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BFBFBF" w:themeFill="background1" w:themeFillShade="BF"/>
            <w:vAlign w:val="center"/>
          </w:tcPr>
          <w:p w:rsidR="005F5FCC" w:rsidRDefault="006C2818" w:rsidP="00E8721A">
            <w:pPr>
              <w:jc w:val="center"/>
              <w:rPr>
                <w:rFonts w:ascii="Times New Roman" w:hAnsi="Times New Roman" w:cs="Times New Roman"/>
              </w:rPr>
            </w:pPr>
            <w:r>
              <w:rPr>
                <w:rFonts w:ascii="Times New Roman" w:hAnsi="Times New Roman" w:cs="Times New Roman"/>
              </w:rPr>
              <w:t>Pre-plant</w:t>
            </w:r>
            <w:r w:rsidR="006D260C">
              <w:rPr>
                <w:rFonts w:ascii="Times New Roman" w:hAnsi="Times New Roman" w:cs="Times New Roman"/>
              </w:rPr>
              <w:t xml:space="preserve"> fumigant for </w:t>
            </w:r>
            <w:r>
              <w:rPr>
                <w:rFonts w:ascii="Times New Roman" w:hAnsi="Times New Roman" w:cs="Times New Roman"/>
              </w:rPr>
              <w:t>ornamental sites, field nurseries, turf sites, green houses, hoop houses, potting soil and compost piles, and nonbearing crops</w:t>
            </w:r>
          </w:p>
        </w:tc>
      </w:tr>
      <w:tr w:rsidR="005F5FCC" w:rsidTr="00A02A08">
        <w:trPr>
          <w:trHeight w:val="576"/>
        </w:trPr>
        <w:tc>
          <w:tcPr>
            <w:tcW w:w="2268"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r>
              <w:rPr>
                <w:rFonts w:ascii="Times New Roman" w:hAnsi="Times New Roman" w:cs="Times New Roman"/>
              </w:rPr>
              <w:t>DCPA</w:t>
            </w:r>
          </w:p>
        </w:tc>
        <w:tc>
          <w:tcPr>
            <w:tcW w:w="1800" w:type="dxa"/>
            <w:tcBorders>
              <w:bottom w:val="single" w:sz="18" w:space="0" w:color="auto"/>
            </w:tcBorders>
            <w:shd w:val="clear" w:color="auto" w:fill="DDD9C3" w:themeFill="background2" w:themeFillShade="E6"/>
            <w:vAlign w:val="center"/>
          </w:tcPr>
          <w:p w:rsidR="005F5FCC" w:rsidRDefault="005F5FCC" w:rsidP="008B6DB4">
            <w:pPr>
              <w:jc w:val="center"/>
              <w:rPr>
                <w:rFonts w:ascii="Times New Roman" w:hAnsi="Times New Roman" w:cs="Times New Roman"/>
              </w:rPr>
            </w:pPr>
            <w:r>
              <w:rPr>
                <w:rFonts w:ascii="Times New Roman" w:hAnsi="Times New Roman" w:cs="Times New Roman"/>
              </w:rPr>
              <w:t>Dacthal</w:t>
            </w:r>
          </w:p>
        </w:tc>
        <w:tc>
          <w:tcPr>
            <w:tcW w:w="63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1170" w:type="dxa"/>
            <w:tcBorders>
              <w:bottom w:val="single" w:sz="18" w:space="0" w:color="auto"/>
            </w:tcBorders>
            <w:shd w:val="clear" w:color="auto" w:fill="DDD9C3" w:themeFill="background2" w:themeFillShade="E6"/>
            <w:vAlign w:val="center"/>
          </w:tcPr>
          <w:p w:rsidR="005F5FCC" w:rsidRDefault="006C2818" w:rsidP="00D17CE7">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DDD9C3" w:themeFill="background2" w:themeFillShade="E6"/>
            <w:vAlign w:val="center"/>
          </w:tcPr>
          <w:p w:rsidR="005F5FCC" w:rsidRDefault="006C2818" w:rsidP="00D17CE7">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DDD9C3" w:themeFill="background2" w:themeFillShade="E6"/>
            <w:vAlign w:val="center"/>
          </w:tcPr>
          <w:p w:rsidR="005F5FCC" w:rsidRDefault="006C2818" w:rsidP="006C2818">
            <w:pPr>
              <w:jc w:val="center"/>
              <w:rPr>
                <w:rFonts w:ascii="Times New Roman" w:hAnsi="Times New Roman" w:cs="Times New Roman"/>
              </w:rPr>
            </w:pPr>
            <w:r>
              <w:rPr>
                <w:rFonts w:ascii="Times New Roman" w:hAnsi="Times New Roman" w:cs="Times New Roman"/>
              </w:rPr>
              <w:t>Preplant (crop) and preemergence to cultivated soil on cropland planted to many vegetable and fruit crops</w:t>
            </w:r>
          </w:p>
        </w:tc>
      </w:tr>
      <w:tr w:rsidR="005F5FCC" w:rsidTr="00A02A08">
        <w:trPr>
          <w:trHeight w:val="576"/>
        </w:trPr>
        <w:tc>
          <w:tcPr>
            <w:tcW w:w="2268"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Dichlobenil</w:t>
            </w:r>
          </w:p>
        </w:tc>
        <w:tc>
          <w:tcPr>
            <w:tcW w:w="180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Casoron</w:t>
            </w:r>
          </w:p>
        </w:tc>
        <w:tc>
          <w:tcPr>
            <w:tcW w:w="63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BFBFBF" w:themeFill="background1" w:themeFillShade="BF"/>
            <w:vAlign w:val="center"/>
          </w:tcPr>
          <w:p w:rsidR="005F5FCC" w:rsidRDefault="005F5FCC" w:rsidP="00D17CE7">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BFBFBF" w:themeFill="background1" w:themeFillShade="BF"/>
            <w:vAlign w:val="center"/>
          </w:tcPr>
          <w:p w:rsidR="005F5FCC" w:rsidRDefault="005F5FCC" w:rsidP="00EF1103">
            <w:pPr>
              <w:jc w:val="center"/>
              <w:rPr>
                <w:rFonts w:ascii="Times New Roman" w:hAnsi="Times New Roman" w:cs="Times New Roman"/>
              </w:rPr>
            </w:pPr>
            <w:r>
              <w:rPr>
                <w:rFonts w:ascii="Times New Roman" w:hAnsi="Times New Roman" w:cs="Times New Roman"/>
              </w:rPr>
              <w:t xml:space="preserve">Preemergence </w:t>
            </w:r>
            <w:r w:rsidR="007377DB">
              <w:rPr>
                <w:rFonts w:ascii="Times New Roman" w:hAnsi="Times New Roman" w:cs="Times New Roman"/>
              </w:rPr>
              <w:t>from late fall (no incorporation needed) through early spring (soil incorporation needed)</w:t>
            </w:r>
            <w:r w:rsidR="00EF1103">
              <w:rPr>
                <w:rFonts w:ascii="Times New Roman" w:hAnsi="Times New Roman" w:cs="Times New Roman"/>
              </w:rPr>
              <w:t>. Also labeled for some fruit and nut crops and wood product crops</w:t>
            </w:r>
            <w:r>
              <w:rPr>
                <w:rFonts w:ascii="Times New Roman" w:hAnsi="Times New Roman" w:cs="Times New Roman"/>
              </w:rPr>
              <w:t xml:space="preserve"> </w:t>
            </w:r>
          </w:p>
        </w:tc>
      </w:tr>
      <w:tr w:rsidR="005F5FCC" w:rsidTr="00A02A08">
        <w:trPr>
          <w:trHeight w:val="576"/>
        </w:trPr>
        <w:tc>
          <w:tcPr>
            <w:tcW w:w="2268"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r>
              <w:rPr>
                <w:rFonts w:ascii="Times New Roman" w:hAnsi="Times New Roman" w:cs="Times New Roman"/>
              </w:rPr>
              <w:t>Ethalfluralin</w:t>
            </w:r>
          </w:p>
        </w:tc>
        <w:tc>
          <w:tcPr>
            <w:tcW w:w="180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r>
              <w:rPr>
                <w:rFonts w:ascii="Times New Roman" w:hAnsi="Times New Roman" w:cs="Times New Roman"/>
              </w:rPr>
              <w:t>Sonalan HFP</w:t>
            </w:r>
          </w:p>
        </w:tc>
        <w:tc>
          <w:tcPr>
            <w:tcW w:w="63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Pr="001933E3" w:rsidRDefault="00EF1103" w:rsidP="00EF1103">
            <w:pPr>
              <w:ind w:left="-108"/>
              <w:jc w:val="center"/>
              <w:rPr>
                <w:rFonts w:ascii="Times New Roman" w:hAnsi="Times New Roman" w:cs="Times New Roman"/>
              </w:rPr>
            </w:pPr>
            <w:r>
              <w:rPr>
                <w:rFonts w:ascii="Times New Roman" w:hAnsi="Times New Roman" w:cs="Times New Roman"/>
              </w:rPr>
              <w:t>x</w:t>
            </w:r>
            <w:r w:rsidRPr="003C1087">
              <w:rPr>
                <w:rFonts w:ascii="Times New Roman" w:hAnsi="Times New Roman" w:cs="Times New Roman"/>
                <w:vertAlign w:val="superscript"/>
              </w:rPr>
              <w:t>1</w:t>
            </w:r>
          </w:p>
        </w:tc>
        <w:tc>
          <w:tcPr>
            <w:tcW w:w="360" w:type="dxa"/>
            <w:tcBorders>
              <w:bottom w:val="single" w:sz="18" w:space="0" w:color="auto"/>
            </w:tcBorders>
            <w:shd w:val="clear" w:color="auto" w:fill="DDD9C3" w:themeFill="background2" w:themeFillShade="E6"/>
            <w:vAlign w:val="center"/>
          </w:tcPr>
          <w:p w:rsidR="005F5FCC" w:rsidRPr="001933E3" w:rsidRDefault="005F5FCC" w:rsidP="00D17CE7">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5F5FCC" w:rsidRDefault="00EF1103" w:rsidP="00D17CE7">
            <w:pPr>
              <w:jc w:val="center"/>
              <w:rPr>
                <w:rFonts w:ascii="Times New Roman" w:hAnsi="Times New Roman" w:cs="Times New Roman"/>
              </w:rPr>
            </w:pPr>
            <w:r>
              <w:rPr>
                <w:rFonts w:ascii="Times New Roman" w:hAnsi="Times New Roman" w:cs="Times New Roman"/>
              </w:rPr>
              <w:t>x</w:t>
            </w:r>
          </w:p>
        </w:tc>
        <w:tc>
          <w:tcPr>
            <w:tcW w:w="1170" w:type="dxa"/>
            <w:tcBorders>
              <w:bottom w:val="single" w:sz="18" w:space="0" w:color="auto"/>
            </w:tcBorders>
            <w:shd w:val="clear" w:color="auto" w:fill="DDD9C3" w:themeFill="background2" w:themeFillShade="E6"/>
            <w:vAlign w:val="center"/>
          </w:tcPr>
          <w:p w:rsidR="005F5FCC" w:rsidRDefault="00AC26CB" w:rsidP="00D17CE7">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DDD9C3" w:themeFill="background2" w:themeFillShade="E6"/>
            <w:vAlign w:val="center"/>
          </w:tcPr>
          <w:p w:rsidR="005F5FCC" w:rsidRDefault="00AC26CB" w:rsidP="00D17CE7">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DDD9C3" w:themeFill="background2" w:themeFillShade="E6"/>
            <w:vAlign w:val="center"/>
          </w:tcPr>
          <w:p w:rsidR="005F5FCC" w:rsidRDefault="00EF1103" w:rsidP="00FE214D">
            <w:pPr>
              <w:jc w:val="center"/>
              <w:rPr>
                <w:rFonts w:ascii="Times New Roman" w:hAnsi="Times New Roman" w:cs="Times New Roman"/>
              </w:rPr>
            </w:pPr>
            <w:r>
              <w:rPr>
                <w:rFonts w:ascii="Times New Roman" w:hAnsi="Times New Roman" w:cs="Times New Roman"/>
              </w:rPr>
              <w:t>Preemergence (often crop and weed) with immediate soil incorporation by irrigation. Also labeled for numerous legume and seed oil crops</w:t>
            </w:r>
          </w:p>
        </w:tc>
      </w:tr>
      <w:tr w:rsidR="004C20F8" w:rsidTr="00A02A08">
        <w:trPr>
          <w:trHeight w:val="1485"/>
        </w:trPr>
        <w:tc>
          <w:tcPr>
            <w:tcW w:w="2268" w:type="dxa"/>
            <w:tcBorders>
              <w:bottom w:val="single" w:sz="18" w:space="0" w:color="auto"/>
            </w:tcBorders>
            <w:shd w:val="clear" w:color="auto" w:fill="404040" w:themeFill="text1" w:themeFillTint="BF"/>
            <w:vAlign w:val="bottom"/>
          </w:tcPr>
          <w:p w:rsidR="004C20F8" w:rsidRDefault="004C20F8" w:rsidP="004C20F8">
            <w:pPr>
              <w:jc w:val="center"/>
              <w:rPr>
                <w:rFonts w:ascii="Times New Roman" w:hAnsi="Times New Roman" w:cs="Times New Roman"/>
                <w:b/>
                <w:color w:val="FFFFFF" w:themeColor="background1"/>
              </w:rPr>
            </w:pPr>
          </w:p>
          <w:p w:rsidR="004C20F8" w:rsidRDefault="004C20F8" w:rsidP="004C20F8">
            <w:pPr>
              <w:jc w:val="center"/>
              <w:rPr>
                <w:rFonts w:ascii="Times New Roman" w:hAnsi="Times New Roman" w:cs="Times New Roman"/>
                <w:b/>
                <w:color w:val="FFFFFF" w:themeColor="background1"/>
              </w:rPr>
            </w:pPr>
          </w:p>
          <w:p w:rsidR="004C20F8" w:rsidRDefault="004C20F8" w:rsidP="004C20F8">
            <w:pPr>
              <w:jc w:val="center"/>
              <w:rPr>
                <w:rFonts w:ascii="Times New Roman" w:hAnsi="Times New Roman" w:cs="Times New Roman"/>
                <w:b/>
                <w:color w:val="FFFFFF" w:themeColor="background1"/>
              </w:rPr>
            </w:pPr>
          </w:p>
          <w:p w:rsidR="004C20F8" w:rsidRPr="001933E3" w:rsidRDefault="004C20F8" w:rsidP="004C20F8">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Active</w:t>
            </w:r>
          </w:p>
          <w:p w:rsidR="004C20F8" w:rsidRPr="001933E3" w:rsidRDefault="004C20F8" w:rsidP="004C20F8">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Ingredient</w:t>
            </w:r>
          </w:p>
        </w:tc>
        <w:tc>
          <w:tcPr>
            <w:tcW w:w="1800" w:type="dxa"/>
            <w:tcBorders>
              <w:bottom w:val="single" w:sz="18" w:space="0" w:color="auto"/>
            </w:tcBorders>
            <w:shd w:val="clear" w:color="auto" w:fill="404040" w:themeFill="text1" w:themeFillTint="BF"/>
            <w:vAlign w:val="bottom"/>
          </w:tcPr>
          <w:p w:rsidR="004C20F8" w:rsidRDefault="004C20F8" w:rsidP="004C20F8">
            <w:pPr>
              <w:jc w:val="center"/>
              <w:rPr>
                <w:rFonts w:ascii="Times New Roman" w:hAnsi="Times New Roman" w:cs="Times New Roman"/>
                <w:b/>
                <w:color w:val="FFFFFF" w:themeColor="background1"/>
              </w:rPr>
            </w:pPr>
          </w:p>
          <w:p w:rsidR="004C20F8" w:rsidRPr="001933E3" w:rsidRDefault="004C20F8" w:rsidP="004C20F8">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Representative Products</w:t>
            </w:r>
          </w:p>
        </w:tc>
        <w:tc>
          <w:tcPr>
            <w:tcW w:w="63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Range and Pasture</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Non-Crop</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Fallow</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Bare-ground</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Sm</w:t>
            </w:r>
            <w:r>
              <w:rPr>
                <w:rFonts w:ascii="Times New Roman" w:hAnsi="Times New Roman" w:cs="Times New Roman"/>
                <w:b/>
                <w:color w:val="FFFFFF" w:themeColor="background1"/>
              </w:rPr>
              <w:t>a</w:t>
            </w:r>
            <w:r w:rsidRPr="001933E3">
              <w:rPr>
                <w:rFonts w:ascii="Times New Roman" w:hAnsi="Times New Roman" w:cs="Times New Roman"/>
                <w:b/>
                <w:color w:val="FFFFFF" w:themeColor="background1"/>
              </w:rPr>
              <w:t>ll Grains</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Corn</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Alfalfa</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Mint</w:t>
            </w:r>
          </w:p>
        </w:tc>
        <w:tc>
          <w:tcPr>
            <w:tcW w:w="36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13" w:right="113"/>
              <w:rPr>
                <w:rFonts w:ascii="Times New Roman" w:hAnsi="Times New Roman" w:cs="Times New Roman"/>
                <w:b/>
                <w:color w:val="FFFFFF" w:themeColor="background1"/>
              </w:rPr>
            </w:pPr>
            <w:r>
              <w:rPr>
                <w:rFonts w:ascii="Times New Roman" w:hAnsi="Times New Roman" w:cs="Times New Roman"/>
                <w:b/>
                <w:color w:val="FFFFFF" w:themeColor="background1"/>
              </w:rPr>
              <w:t>Potatoes</w:t>
            </w:r>
          </w:p>
        </w:tc>
        <w:tc>
          <w:tcPr>
            <w:tcW w:w="117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Selective</w:t>
            </w:r>
          </w:p>
        </w:tc>
        <w:tc>
          <w:tcPr>
            <w:tcW w:w="810" w:type="dxa"/>
            <w:tcBorders>
              <w:bottom w:val="single" w:sz="18" w:space="0" w:color="auto"/>
            </w:tcBorders>
            <w:shd w:val="clear" w:color="auto" w:fill="404040" w:themeFill="text1" w:themeFillTint="BF"/>
            <w:textDirection w:val="btLr"/>
            <w:vAlign w:val="center"/>
          </w:tcPr>
          <w:p w:rsidR="004C20F8" w:rsidRPr="001933E3" w:rsidRDefault="004C20F8" w:rsidP="004C20F8">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Soil Residual</w:t>
            </w:r>
          </w:p>
        </w:tc>
        <w:tc>
          <w:tcPr>
            <w:tcW w:w="3510" w:type="dxa"/>
            <w:tcBorders>
              <w:bottom w:val="single" w:sz="18" w:space="0" w:color="auto"/>
            </w:tcBorders>
            <w:shd w:val="clear" w:color="auto" w:fill="404040" w:themeFill="text1" w:themeFillTint="BF"/>
            <w:vAlign w:val="bottom"/>
          </w:tcPr>
          <w:p w:rsidR="004C20F8" w:rsidRDefault="004C20F8" w:rsidP="004C20F8">
            <w:pPr>
              <w:jc w:val="center"/>
              <w:rPr>
                <w:rFonts w:ascii="Times New Roman" w:hAnsi="Times New Roman" w:cs="Times New Roman"/>
                <w:b/>
                <w:color w:val="FFFFFF" w:themeColor="background1"/>
              </w:rPr>
            </w:pPr>
          </w:p>
          <w:p w:rsidR="004C20F8" w:rsidRDefault="004C20F8" w:rsidP="004C20F8">
            <w:pPr>
              <w:jc w:val="center"/>
              <w:rPr>
                <w:rFonts w:ascii="Times New Roman" w:hAnsi="Times New Roman" w:cs="Times New Roman"/>
                <w:b/>
                <w:color w:val="FFFFFF" w:themeColor="background1"/>
              </w:rPr>
            </w:pPr>
          </w:p>
          <w:p w:rsidR="004C20F8" w:rsidRDefault="004C20F8" w:rsidP="004C20F8">
            <w:pPr>
              <w:jc w:val="center"/>
              <w:rPr>
                <w:rFonts w:ascii="Times New Roman" w:hAnsi="Times New Roman" w:cs="Times New Roman"/>
                <w:b/>
                <w:color w:val="FFFFFF" w:themeColor="background1"/>
              </w:rPr>
            </w:pPr>
          </w:p>
          <w:p w:rsidR="004C20F8" w:rsidRPr="001933E3" w:rsidRDefault="004C20F8" w:rsidP="004C20F8">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Growth</w:t>
            </w:r>
          </w:p>
          <w:p w:rsidR="004C20F8" w:rsidRPr="001933E3" w:rsidRDefault="004C20F8" w:rsidP="004C20F8">
            <w:pPr>
              <w:ind w:left="113" w:right="113"/>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Stage</w:t>
            </w:r>
          </w:p>
        </w:tc>
      </w:tr>
      <w:tr w:rsidR="004C20F8" w:rsidTr="00A02A08">
        <w:trPr>
          <w:trHeight w:val="576"/>
        </w:trPr>
        <w:tc>
          <w:tcPr>
            <w:tcW w:w="2268"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Glufosinate-ammonium</w:t>
            </w:r>
          </w:p>
        </w:tc>
        <w:tc>
          <w:tcPr>
            <w:tcW w:w="180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Cheetah, Forfeit, Reckon 280 SL, Rely 280</w:t>
            </w:r>
          </w:p>
        </w:tc>
        <w:tc>
          <w:tcPr>
            <w:tcW w:w="63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No</w:t>
            </w:r>
          </w:p>
        </w:tc>
        <w:tc>
          <w:tcPr>
            <w:tcW w:w="81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None to very short</w:t>
            </w:r>
          </w:p>
        </w:tc>
        <w:tc>
          <w:tcPr>
            <w:tcW w:w="3510" w:type="dxa"/>
            <w:tcBorders>
              <w:bottom w:val="single" w:sz="18" w:space="0" w:color="auto"/>
            </w:tcBorders>
            <w:shd w:val="clear" w:color="auto" w:fill="BFBFBF" w:themeFill="background1" w:themeFillShade="BF"/>
            <w:vAlign w:val="center"/>
          </w:tcPr>
          <w:p w:rsidR="004C20F8" w:rsidRDefault="004C20F8" w:rsidP="00A02A08">
            <w:pPr>
              <w:jc w:val="center"/>
              <w:rPr>
                <w:rFonts w:ascii="Times New Roman" w:hAnsi="Times New Roman" w:cs="Times New Roman"/>
              </w:rPr>
            </w:pPr>
            <w:r>
              <w:rPr>
                <w:rFonts w:ascii="Times New Roman" w:hAnsi="Times New Roman" w:cs="Times New Roman"/>
              </w:rPr>
              <w:t>Postemergence</w:t>
            </w:r>
            <w:r w:rsidR="00A02A08">
              <w:rPr>
                <w:rFonts w:ascii="Times New Roman" w:hAnsi="Times New Roman" w:cs="Times New Roman"/>
              </w:rPr>
              <w:t xml:space="preserve"> to</w:t>
            </w:r>
            <w:r>
              <w:rPr>
                <w:rFonts w:ascii="Times New Roman" w:hAnsi="Times New Roman" w:cs="Times New Roman"/>
              </w:rPr>
              <w:t xml:space="preserve"> actively growing plants when temperatures are warm, humidity high and bright sunlight. Typically a spot treatment</w:t>
            </w:r>
          </w:p>
        </w:tc>
      </w:tr>
      <w:tr w:rsidR="004C20F8" w:rsidTr="00A02A08">
        <w:trPr>
          <w:trHeight w:val="576"/>
        </w:trPr>
        <w:tc>
          <w:tcPr>
            <w:tcW w:w="2268"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Glyphosate</w:t>
            </w:r>
            <w:r>
              <w:rPr>
                <w:rFonts w:ascii="Times New Roman" w:hAnsi="Times New Roman" w:cs="Times New Roman"/>
              </w:rPr>
              <w:t>, isopropylamine salt or potassium salt</w:t>
            </w:r>
          </w:p>
        </w:tc>
        <w:tc>
          <w:tcPr>
            <w:tcW w:w="1800" w:type="dxa"/>
            <w:tcBorders>
              <w:bottom w:val="single" w:sz="18" w:space="0" w:color="auto"/>
            </w:tcBorders>
            <w:shd w:val="clear" w:color="auto" w:fill="DDD9C3" w:themeFill="background2" w:themeFillShade="E6"/>
            <w:vAlign w:val="center"/>
          </w:tcPr>
          <w:p w:rsidR="004C20F8" w:rsidRPr="001933E3" w:rsidRDefault="004C20F8" w:rsidP="00A02A08">
            <w:pPr>
              <w:jc w:val="center"/>
              <w:rPr>
                <w:rFonts w:ascii="Times New Roman" w:hAnsi="Times New Roman" w:cs="Times New Roman"/>
              </w:rPr>
            </w:pPr>
            <w:r>
              <w:rPr>
                <w:rFonts w:ascii="Times New Roman" w:hAnsi="Times New Roman" w:cs="Times New Roman"/>
              </w:rPr>
              <w:t xml:space="preserve">Buccaneer, </w:t>
            </w:r>
            <w:r w:rsidR="00A02A08">
              <w:rPr>
                <w:rFonts w:ascii="Times New Roman" w:hAnsi="Times New Roman" w:cs="Times New Roman"/>
              </w:rPr>
              <w:t>C</w:t>
            </w:r>
            <w:r>
              <w:rPr>
                <w:rFonts w:ascii="Times New Roman" w:hAnsi="Times New Roman" w:cs="Times New Roman"/>
              </w:rPr>
              <w:t>ornerstone plus, Helosate Plus, Roundup</w:t>
            </w:r>
          </w:p>
        </w:tc>
        <w:tc>
          <w:tcPr>
            <w:tcW w:w="63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117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No</w:t>
            </w:r>
          </w:p>
        </w:tc>
        <w:tc>
          <w:tcPr>
            <w:tcW w:w="81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sidRPr="001933E3">
              <w:rPr>
                <w:rFonts w:ascii="Times New Roman" w:hAnsi="Times New Roman" w:cs="Times New Roman"/>
              </w:rPr>
              <w:t>No</w:t>
            </w:r>
          </w:p>
        </w:tc>
        <w:tc>
          <w:tcPr>
            <w:tcW w:w="351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 xml:space="preserve">Postemergence to rapidly growing unstressed plants, preferably before attachment to host plants. </w:t>
            </w:r>
          </w:p>
        </w:tc>
      </w:tr>
      <w:tr w:rsidR="004C20F8" w:rsidTr="00A02A08">
        <w:trPr>
          <w:trHeight w:val="576"/>
        </w:trPr>
        <w:tc>
          <w:tcPr>
            <w:tcW w:w="2268"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Imazamox</w:t>
            </w:r>
            <w:r w:rsidRPr="00AC26CB">
              <w:rPr>
                <w:rFonts w:ascii="Times New Roman" w:hAnsi="Times New Roman" w:cs="Times New Roman"/>
                <w:vertAlign w:val="superscript"/>
              </w:rPr>
              <w:t>2</w:t>
            </w:r>
          </w:p>
        </w:tc>
        <w:tc>
          <w:tcPr>
            <w:tcW w:w="180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Raptor</w:t>
            </w:r>
          </w:p>
        </w:tc>
        <w:tc>
          <w:tcPr>
            <w:tcW w:w="63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 xml:space="preserve">Postemergence until soon after dodder attaches to host plants. Dodder typically ≤ 3 inches tall. </w:t>
            </w:r>
          </w:p>
        </w:tc>
      </w:tr>
      <w:tr w:rsidR="004C20F8" w:rsidTr="00A02A08">
        <w:trPr>
          <w:trHeight w:val="576"/>
        </w:trPr>
        <w:tc>
          <w:tcPr>
            <w:tcW w:w="2268"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Imazethapyr</w:t>
            </w:r>
            <w:r w:rsidRPr="00AC26CB">
              <w:rPr>
                <w:rFonts w:ascii="Times New Roman" w:hAnsi="Times New Roman" w:cs="Times New Roman"/>
                <w:vertAlign w:val="superscript"/>
              </w:rPr>
              <w:t>2</w:t>
            </w:r>
          </w:p>
        </w:tc>
        <w:tc>
          <w:tcPr>
            <w:tcW w:w="1800" w:type="dxa"/>
            <w:tcBorders>
              <w:bottom w:val="single" w:sz="18" w:space="0" w:color="auto"/>
            </w:tcBorders>
            <w:shd w:val="clear" w:color="auto" w:fill="DDD9C3" w:themeFill="background2" w:themeFillShade="E6"/>
            <w:vAlign w:val="center"/>
          </w:tcPr>
          <w:p w:rsidR="004C20F8" w:rsidRDefault="004C20F8" w:rsidP="004C20F8">
            <w:pPr>
              <w:jc w:val="center"/>
              <w:rPr>
                <w:rFonts w:ascii="Times New Roman" w:hAnsi="Times New Roman" w:cs="Times New Roman"/>
              </w:rPr>
            </w:pPr>
            <w:r>
              <w:rPr>
                <w:rFonts w:ascii="Times New Roman" w:hAnsi="Times New Roman" w:cs="Times New Roman"/>
              </w:rPr>
              <w:t>Pursuit</w:t>
            </w:r>
          </w:p>
          <w:p w:rsidR="004C20F8" w:rsidRPr="001933E3" w:rsidRDefault="004C20F8" w:rsidP="004C20F8">
            <w:pPr>
              <w:jc w:val="center"/>
              <w:rPr>
                <w:rFonts w:ascii="Times New Roman" w:hAnsi="Times New Roman" w:cs="Times New Roman"/>
              </w:rPr>
            </w:pPr>
            <w:r>
              <w:rPr>
                <w:rFonts w:ascii="Times New Roman" w:hAnsi="Times New Roman" w:cs="Times New Roman"/>
              </w:rPr>
              <w:t>Thunder</w:t>
            </w:r>
          </w:p>
        </w:tc>
        <w:tc>
          <w:tcPr>
            <w:tcW w:w="630" w:type="dxa"/>
            <w:tcBorders>
              <w:bottom w:val="single" w:sz="18" w:space="0" w:color="auto"/>
            </w:tcBorders>
            <w:shd w:val="clear" w:color="auto" w:fill="DDD9C3" w:themeFill="background2" w:themeFillShade="E6"/>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117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DDD9C3" w:themeFill="background2" w:themeFillShade="E6"/>
            <w:vAlign w:val="center"/>
          </w:tcPr>
          <w:p w:rsidR="004C20F8" w:rsidRDefault="004C20F8" w:rsidP="004C20F8">
            <w:pPr>
              <w:jc w:val="center"/>
              <w:rPr>
                <w:rFonts w:ascii="Times New Roman" w:hAnsi="Times New Roman" w:cs="Times New Roman"/>
              </w:rPr>
            </w:pPr>
            <w:r>
              <w:rPr>
                <w:rFonts w:ascii="Times New Roman" w:hAnsi="Times New Roman" w:cs="Times New Roman"/>
              </w:rPr>
              <w:t xml:space="preserve">Postemergence, but best before to shortly after (acceptable) attachment to host plant </w:t>
            </w:r>
          </w:p>
        </w:tc>
      </w:tr>
      <w:tr w:rsidR="004C20F8" w:rsidTr="00A02A08">
        <w:trPr>
          <w:trHeight w:val="576"/>
        </w:trPr>
        <w:tc>
          <w:tcPr>
            <w:tcW w:w="2268"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Pronamide*</w:t>
            </w:r>
          </w:p>
        </w:tc>
        <w:tc>
          <w:tcPr>
            <w:tcW w:w="180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 xml:space="preserve">Kerb </w:t>
            </w:r>
          </w:p>
        </w:tc>
        <w:tc>
          <w:tcPr>
            <w:tcW w:w="63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 xml:space="preserve">Preemergence with incorporation by irrigation preferably within 3 days, but at least before germination of dodder seed. </w:t>
            </w:r>
          </w:p>
        </w:tc>
      </w:tr>
      <w:tr w:rsidR="004C20F8" w:rsidTr="00A02A08">
        <w:trPr>
          <w:trHeight w:val="576"/>
        </w:trPr>
        <w:tc>
          <w:tcPr>
            <w:tcW w:w="2268"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Pendimethalin</w:t>
            </w:r>
          </w:p>
        </w:tc>
        <w:tc>
          <w:tcPr>
            <w:tcW w:w="180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Acumen, Helena Pendimethalin, Prowl H2O, Stealth</w:t>
            </w:r>
          </w:p>
        </w:tc>
        <w:tc>
          <w:tcPr>
            <w:tcW w:w="63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117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810" w:type="dxa"/>
            <w:tcBorders>
              <w:bottom w:val="single" w:sz="18" w:space="0" w:color="auto"/>
            </w:tcBorders>
            <w:shd w:val="clear" w:color="auto" w:fill="DDD9C3" w:themeFill="background2" w:themeFillShade="E6"/>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Yes</w:t>
            </w:r>
          </w:p>
        </w:tc>
        <w:tc>
          <w:tcPr>
            <w:tcW w:w="3510" w:type="dxa"/>
            <w:tcBorders>
              <w:bottom w:val="single" w:sz="18" w:space="0" w:color="auto"/>
            </w:tcBorders>
            <w:shd w:val="clear" w:color="auto" w:fill="DDD9C3" w:themeFill="background2" w:themeFillShade="E6"/>
            <w:vAlign w:val="center"/>
          </w:tcPr>
          <w:p w:rsidR="004C20F8" w:rsidRDefault="004C20F8" w:rsidP="004C20F8">
            <w:pPr>
              <w:jc w:val="center"/>
              <w:rPr>
                <w:rFonts w:ascii="Times New Roman" w:hAnsi="Times New Roman" w:cs="Times New Roman"/>
              </w:rPr>
            </w:pPr>
            <w:r>
              <w:rPr>
                <w:rFonts w:ascii="Times New Roman" w:hAnsi="Times New Roman" w:cs="Times New Roman"/>
              </w:rPr>
              <w:t>Preemergence with soil incorporation in upper 1 to 2 inches of soil within 7 days of application</w:t>
            </w:r>
          </w:p>
        </w:tc>
      </w:tr>
      <w:tr w:rsidR="004C20F8" w:rsidTr="00A02A08">
        <w:trPr>
          <w:trHeight w:val="576"/>
        </w:trPr>
        <w:tc>
          <w:tcPr>
            <w:tcW w:w="2268"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Trifluralin</w:t>
            </w:r>
          </w:p>
        </w:tc>
        <w:tc>
          <w:tcPr>
            <w:tcW w:w="1800"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Treflan, Triflurex HFP</w:t>
            </w:r>
          </w:p>
        </w:tc>
        <w:tc>
          <w:tcPr>
            <w:tcW w:w="630" w:type="dxa"/>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shd w:val="clear" w:color="auto" w:fill="BFBFBF" w:themeFill="background1" w:themeFillShade="BF"/>
            <w:vAlign w:val="center"/>
          </w:tcPr>
          <w:p w:rsidR="004C20F8" w:rsidRDefault="004C20F8" w:rsidP="004C20F8">
            <w:pPr>
              <w:jc w:val="center"/>
              <w:rPr>
                <w:rFonts w:ascii="Times New Roman" w:hAnsi="Times New Roman" w:cs="Times New Roman"/>
              </w:rPr>
            </w:pP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p>
        </w:tc>
        <w:tc>
          <w:tcPr>
            <w:tcW w:w="360"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x</w:t>
            </w: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360" w:type="dxa"/>
            <w:shd w:val="clear" w:color="auto" w:fill="BFBFBF" w:themeFill="background1" w:themeFillShade="BF"/>
            <w:vAlign w:val="center"/>
          </w:tcPr>
          <w:p w:rsidR="004C20F8" w:rsidRPr="001933E3" w:rsidRDefault="004C20F8" w:rsidP="004C20F8">
            <w:pPr>
              <w:jc w:val="center"/>
              <w:rPr>
                <w:rFonts w:ascii="Times New Roman" w:hAnsi="Times New Roman" w:cs="Times New Roman"/>
              </w:rPr>
            </w:pPr>
            <w:r>
              <w:rPr>
                <w:rFonts w:ascii="Times New Roman" w:hAnsi="Times New Roman" w:cs="Times New Roman"/>
              </w:rPr>
              <w:t>x</w:t>
            </w:r>
          </w:p>
        </w:tc>
        <w:tc>
          <w:tcPr>
            <w:tcW w:w="1170"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Yes</w:t>
            </w:r>
          </w:p>
        </w:tc>
        <w:tc>
          <w:tcPr>
            <w:tcW w:w="810"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Yes</w:t>
            </w:r>
          </w:p>
        </w:tc>
        <w:tc>
          <w:tcPr>
            <w:tcW w:w="3510" w:type="dxa"/>
            <w:shd w:val="clear" w:color="auto" w:fill="BFBFBF" w:themeFill="background1" w:themeFillShade="BF"/>
            <w:vAlign w:val="center"/>
          </w:tcPr>
          <w:p w:rsidR="004C20F8" w:rsidRDefault="004C20F8" w:rsidP="004C20F8">
            <w:pPr>
              <w:jc w:val="center"/>
              <w:rPr>
                <w:rFonts w:ascii="Times New Roman" w:hAnsi="Times New Roman" w:cs="Times New Roman"/>
              </w:rPr>
            </w:pPr>
            <w:r>
              <w:rPr>
                <w:rFonts w:ascii="Times New Roman" w:hAnsi="Times New Roman" w:cs="Times New Roman"/>
              </w:rPr>
              <w:t xml:space="preserve">Preemergence with immediate soil incorporation (&lt;24 hours) </w:t>
            </w:r>
          </w:p>
        </w:tc>
      </w:tr>
    </w:tbl>
    <w:p w:rsidR="001933E3" w:rsidRPr="003C1087" w:rsidRDefault="006C2818" w:rsidP="003C1087">
      <w:pPr>
        <w:spacing w:after="0"/>
        <w:rPr>
          <w:rFonts w:ascii="Times New Roman" w:hAnsi="Times New Roman" w:cs="Times New Roman"/>
        </w:rPr>
      </w:pPr>
      <w:r w:rsidRPr="003C1087">
        <w:rPr>
          <w:rFonts w:ascii="Times New Roman" w:hAnsi="Times New Roman" w:cs="Times New Roman"/>
        </w:rPr>
        <w:t>*</w:t>
      </w:r>
      <w:r w:rsidR="00AC26CB">
        <w:rPr>
          <w:rFonts w:ascii="Times New Roman" w:hAnsi="Times New Roman" w:cs="Times New Roman"/>
        </w:rPr>
        <w:t>R</w:t>
      </w:r>
      <w:r w:rsidRPr="003C1087">
        <w:rPr>
          <w:rFonts w:ascii="Times New Roman" w:hAnsi="Times New Roman" w:cs="Times New Roman"/>
        </w:rPr>
        <w:t>estricted use chemical</w:t>
      </w:r>
    </w:p>
    <w:p w:rsidR="00EF1103" w:rsidRDefault="00EF1103" w:rsidP="003C1087">
      <w:pPr>
        <w:spacing w:after="0"/>
        <w:rPr>
          <w:rFonts w:ascii="Times New Roman" w:hAnsi="Times New Roman" w:cs="Times New Roman"/>
        </w:rPr>
      </w:pPr>
      <w:r w:rsidRPr="003C1087">
        <w:rPr>
          <w:rFonts w:ascii="Times New Roman" w:hAnsi="Times New Roman" w:cs="Times New Roman"/>
        </w:rPr>
        <w:t>1 Established alfalfa seed only</w:t>
      </w:r>
      <w:bookmarkStart w:id="0" w:name="_GoBack"/>
      <w:bookmarkEnd w:id="0"/>
    </w:p>
    <w:p w:rsidR="00CC4C3B" w:rsidRDefault="00AC26CB">
      <w:r>
        <w:rPr>
          <w:rFonts w:ascii="Times New Roman" w:hAnsi="Times New Roman" w:cs="Times New Roman"/>
        </w:rPr>
        <w:t>2 Suppression only</w:t>
      </w:r>
      <w:r w:rsidR="00102640">
        <w:rPr>
          <w:rFonts w:ascii="Times New Roman" w:hAnsi="Times New Roman" w:cs="Times New Roman"/>
        </w:rPr>
        <w:t xml:space="preserve"> </w:t>
      </w:r>
    </w:p>
    <w:sectPr w:rsidR="00CC4C3B" w:rsidSect="001933E3">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65A7" w:rsidRDefault="001165A7" w:rsidP="005222B7">
      <w:pPr>
        <w:spacing w:after="0" w:line="240" w:lineRule="auto"/>
      </w:pPr>
      <w:r>
        <w:separator/>
      </w:r>
    </w:p>
  </w:endnote>
  <w:endnote w:type="continuationSeparator" w:id="0">
    <w:p w:rsidR="001165A7" w:rsidRDefault="001165A7" w:rsidP="005222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0462379"/>
      <w:docPartObj>
        <w:docPartGallery w:val="Page Numbers (Bottom of Page)"/>
        <w:docPartUnique/>
      </w:docPartObj>
    </w:sdtPr>
    <w:sdtEndPr>
      <w:rPr>
        <w:noProof/>
      </w:rPr>
    </w:sdtEndPr>
    <w:sdtContent>
      <w:p w:rsidR="008E7047" w:rsidRDefault="008E7047">
        <w:pPr>
          <w:pStyle w:val="Footer"/>
          <w:jc w:val="right"/>
        </w:pPr>
        <w:r>
          <w:fldChar w:fldCharType="begin"/>
        </w:r>
        <w:r>
          <w:instrText xml:space="preserve"> PAGE   \* MERGEFORMAT </w:instrText>
        </w:r>
        <w:r>
          <w:fldChar w:fldCharType="separate"/>
        </w:r>
        <w:r w:rsidR="00A02A08">
          <w:rPr>
            <w:noProof/>
          </w:rPr>
          <w:t>1</w:t>
        </w:r>
        <w:r>
          <w:rPr>
            <w:noProof/>
          </w:rPr>
          <w:fldChar w:fldCharType="end"/>
        </w:r>
      </w:p>
    </w:sdtContent>
  </w:sdt>
  <w:p w:rsidR="008E7047" w:rsidRDefault="008E704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65A7" w:rsidRDefault="001165A7" w:rsidP="005222B7">
      <w:pPr>
        <w:spacing w:after="0" w:line="240" w:lineRule="auto"/>
      </w:pPr>
      <w:r>
        <w:separator/>
      </w:r>
    </w:p>
  </w:footnote>
  <w:footnote w:type="continuationSeparator" w:id="0">
    <w:p w:rsidR="001165A7" w:rsidRDefault="001165A7" w:rsidP="005222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D0E1D8A"/>
    <w:multiLevelType w:val="hybridMultilevel"/>
    <w:tmpl w:val="6DBAFAEE"/>
    <w:lvl w:ilvl="0" w:tplc="63E6EB0A">
      <w:start w:val="1"/>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3E45113E"/>
    <w:multiLevelType w:val="hybridMultilevel"/>
    <w:tmpl w:val="8BEA1F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EA9613C"/>
    <w:multiLevelType w:val="hybridMultilevel"/>
    <w:tmpl w:val="03F63CBC"/>
    <w:lvl w:ilvl="0" w:tplc="17C07F6E">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DEC4534"/>
    <w:multiLevelType w:val="hybridMultilevel"/>
    <w:tmpl w:val="FDE840C2"/>
    <w:lvl w:ilvl="0" w:tplc="ACD0573C">
      <w:start w:val="1"/>
      <w:numFmt w:val="bullet"/>
      <w:lvlText w:val=""/>
      <w:lvlJc w:val="left"/>
      <w:pPr>
        <w:ind w:left="540" w:hanging="360"/>
      </w:pPr>
      <w:rPr>
        <w:rFonts w:ascii="Symbol" w:eastAsiaTheme="minorHAnsi" w:hAnsi="Symbol" w:cstheme="minorBidi"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4C3B"/>
    <w:rsid w:val="000055ED"/>
    <w:rsid w:val="000109CB"/>
    <w:rsid w:val="0001199D"/>
    <w:rsid w:val="00016618"/>
    <w:rsid w:val="00033CF6"/>
    <w:rsid w:val="000340ED"/>
    <w:rsid w:val="00045DF2"/>
    <w:rsid w:val="00052476"/>
    <w:rsid w:val="00053A04"/>
    <w:rsid w:val="00055CAB"/>
    <w:rsid w:val="0006410E"/>
    <w:rsid w:val="00065945"/>
    <w:rsid w:val="0006709B"/>
    <w:rsid w:val="00076D46"/>
    <w:rsid w:val="00080078"/>
    <w:rsid w:val="00083F93"/>
    <w:rsid w:val="000861D9"/>
    <w:rsid w:val="000949AF"/>
    <w:rsid w:val="000A152B"/>
    <w:rsid w:val="000A4C1B"/>
    <w:rsid w:val="000B58D1"/>
    <w:rsid w:val="000C23D8"/>
    <w:rsid w:val="000D066B"/>
    <w:rsid w:val="000E5708"/>
    <w:rsid w:val="000F4F05"/>
    <w:rsid w:val="0010045A"/>
    <w:rsid w:val="00101308"/>
    <w:rsid w:val="00102640"/>
    <w:rsid w:val="00103BCD"/>
    <w:rsid w:val="00105E58"/>
    <w:rsid w:val="00106254"/>
    <w:rsid w:val="001101F2"/>
    <w:rsid w:val="001135BC"/>
    <w:rsid w:val="001165A7"/>
    <w:rsid w:val="00117825"/>
    <w:rsid w:val="00140817"/>
    <w:rsid w:val="001425C2"/>
    <w:rsid w:val="001506FF"/>
    <w:rsid w:val="00151548"/>
    <w:rsid w:val="0017066A"/>
    <w:rsid w:val="00174544"/>
    <w:rsid w:val="001928C4"/>
    <w:rsid w:val="001933E3"/>
    <w:rsid w:val="00193D93"/>
    <w:rsid w:val="0019514B"/>
    <w:rsid w:val="001A3FEA"/>
    <w:rsid w:val="001A4186"/>
    <w:rsid w:val="001A6A9D"/>
    <w:rsid w:val="001B233C"/>
    <w:rsid w:val="001C0B74"/>
    <w:rsid w:val="001C2230"/>
    <w:rsid w:val="001C2D80"/>
    <w:rsid w:val="001C2FF4"/>
    <w:rsid w:val="001C5A98"/>
    <w:rsid w:val="001C5D41"/>
    <w:rsid w:val="001C75A7"/>
    <w:rsid w:val="001D2640"/>
    <w:rsid w:val="001D3F0E"/>
    <w:rsid w:val="001D4727"/>
    <w:rsid w:val="001D4ABB"/>
    <w:rsid w:val="001D6FCD"/>
    <w:rsid w:val="001E19C6"/>
    <w:rsid w:val="001F38BA"/>
    <w:rsid w:val="001F5767"/>
    <w:rsid w:val="001F59F9"/>
    <w:rsid w:val="00206370"/>
    <w:rsid w:val="00211425"/>
    <w:rsid w:val="0021506F"/>
    <w:rsid w:val="00215609"/>
    <w:rsid w:val="00222BB9"/>
    <w:rsid w:val="00226429"/>
    <w:rsid w:val="0023242D"/>
    <w:rsid w:val="00244BCA"/>
    <w:rsid w:val="00270E0A"/>
    <w:rsid w:val="00273AFE"/>
    <w:rsid w:val="00276308"/>
    <w:rsid w:val="002808E4"/>
    <w:rsid w:val="00281C9E"/>
    <w:rsid w:val="0028577C"/>
    <w:rsid w:val="00294033"/>
    <w:rsid w:val="002943DD"/>
    <w:rsid w:val="00295215"/>
    <w:rsid w:val="00295630"/>
    <w:rsid w:val="002A5710"/>
    <w:rsid w:val="002B5E3B"/>
    <w:rsid w:val="002B6578"/>
    <w:rsid w:val="002B669F"/>
    <w:rsid w:val="002C2D6A"/>
    <w:rsid w:val="002D6B95"/>
    <w:rsid w:val="002E3F1D"/>
    <w:rsid w:val="002F64F9"/>
    <w:rsid w:val="002F7D33"/>
    <w:rsid w:val="003010C7"/>
    <w:rsid w:val="0031073F"/>
    <w:rsid w:val="00313BE7"/>
    <w:rsid w:val="0031694A"/>
    <w:rsid w:val="0031719C"/>
    <w:rsid w:val="00321ECE"/>
    <w:rsid w:val="00326182"/>
    <w:rsid w:val="00327044"/>
    <w:rsid w:val="00332AF1"/>
    <w:rsid w:val="00334119"/>
    <w:rsid w:val="00334FD6"/>
    <w:rsid w:val="00346D5C"/>
    <w:rsid w:val="003530D0"/>
    <w:rsid w:val="00355472"/>
    <w:rsid w:val="00362C39"/>
    <w:rsid w:val="00364CAF"/>
    <w:rsid w:val="00366A10"/>
    <w:rsid w:val="0036786E"/>
    <w:rsid w:val="0038097A"/>
    <w:rsid w:val="003809C9"/>
    <w:rsid w:val="00387F43"/>
    <w:rsid w:val="00395A2F"/>
    <w:rsid w:val="003A00B8"/>
    <w:rsid w:val="003A3A36"/>
    <w:rsid w:val="003A45E8"/>
    <w:rsid w:val="003B22E5"/>
    <w:rsid w:val="003C1087"/>
    <w:rsid w:val="003C21EF"/>
    <w:rsid w:val="003C3A13"/>
    <w:rsid w:val="003C49FA"/>
    <w:rsid w:val="003C52A1"/>
    <w:rsid w:val="003C7D3B"/>
    <w:rsid w:val="003D13E9"/>
    <w:rsid w:val="003D16C4"/>
    <w:rsid w:val="003F030E"/>
    <w:rsid w:val="003F325A"/>
    <w:rsid w:val="003F44D0"/>
    <w:rsid w:val="00403CB3"/>
    <w:rsid w:val="00405B04"/>
    <w:rsid w:val="004124A7"/>
    <w:rsid w:val="004153CE"/>
    <w:rsid w:val="004207D9"/>
    <w:rsid w:val="00421680"/>
    <w:rsid w:val="0043169E"/>
    <w:rsid w:val="00432B61"/>
    <w:rsid w:val="00432EBB"/>
    <w:rsid w:val="00434C19"/>
    <w:rsid w:val="00434F05"/>
    <w:rsid w:val="00435E23"/>
    <w:rsid w:val="004401CD"/>
    <w:rsid w:val="00440E85"/>
    <w:rsid w:val="004414D9"/>
    <w:rsid w:val="0044677F"/>
    <w:rsid w:val="00447804"/>
    <w:rsid w:val="00450305"/>
    <w:rsid w:val="004528E3"/>
    <w:rsid w:val="004539C2"/>
    <w:rsid w:val="00454F11"/>
    <w:rsid w:val="00454F81"/>
    <w:rsid w:val="00465DAE"/>
    <w:rsid w:val="0046656B"/>
    <w:rsid w:val="00466D15"/>
    <w:rsid w:val="004757A0"/>
    <w:rsid w:val="00487F6F"/>
    <w:rsid w:val="004A2AB7"/>
    <w:rsid w:val="004A517A"/>
    <w:rsid w:val="004A6660"/>
    <w:rsid w:val="004B000E"/>
    <w:rsid w:val="004B55DA"/>
    <w:rsid w:val="004C20F8"/>
    <w:rsid w:val="004C473C"/>
    <w:rsid w:val="004C4F96"/>
    <w:rsid w:val="004C5502"/>
    <w:rsid w:val="004C7557"/>
    <w:rsid w:val="004D0A2A"/>
    <w:rsid w:val="004D31CE"/>
    <w:rsid w:val="004D4224"/>
    <w:rsid w:val="004E5C3B"/>
    <w:rsid w:val="004F0F3A"/>
    <w:rsid w:val="004F2B77"/>
    <w:rsid w:val="004F621E"/>
    <w:rsid w:val="00501D72"/>
    <w:rsid w:val="00503128"/>
    <w:rsid w:val="00516453"/>
    <w:rsid w:val="00516D10"/>
    <w:rsid w:val="005222B7"/>
    <w:rsid w:val="00531ECE"/>
    <w:rsid w:val="00534F21"/>
    <w:rsid w:val="005437E4"/>
    <w:rsid w:val="00554988"/>
    <w:rsid w:val="0057343F"/>
    <w:rsid w:val="0057395B"/>
    <w:rsid w:val="00575DAE"/>
    <w:rsid w:val="00587EB6"/>
    <w:rsid w:val="00594C8B"/>
    <w:rsid w:val="005A1121"/>
    <w:rsid w:val="005A2F53"/>
    <w:rsid w:val="005C3BD1"/>
    <w:rsid w:val="005C66A9"/>
    <w:rsid w:val="005D5659"/>
    <w:rsid w:val="005E0841"/>
    <w:rsid w:val="005E2F3A"/>
    <w:rsid w:val="005E38E7"/>
    <w:rsid w:val="005E4689"/>
    <w:rsid w:val="005E4BC8"/>
    <w:rsid w:val="005E550F"/>
    <w:rsid w:val="005E6932"/>
    <w:rsid w:val="005F3F75"/>
    <w:rsid w:val="005F5FCC"/>
    <w:rsid w:val="00603570"/>
    <w:rsid w:val="006054A4"/>
    <w:rsid w:val="00606C30"/>
    <w:rsid w:val="00614C79"/>
    <w:rsid w:val="006203F1"/>
    <w:rsid w:val="00621B70"/>
    <w:rsid w:val="00627088"/>
    <w:rsid w:val="00631013"/>
    <w:rsid w:val="00635777"/>
    <w:rsid w:val="00641726"/>
    <w:rsid w:val="00646627"/>
    <w:rsid w:val="00652E38"/>
    <w:rsid w:val="00660D59"/>
    <w:rsid w:val="006661E6"/>
    <w:rsid w:val="00673E68"/>
    <w:rsid w:val="00677815"/>
    <w:rsid w:val="00681AE5"/>
    <w:rsid w:val="00683062"/>
    <w:rsid w:val="00686C7A"/>
    <w:rsid w:val="00690004"/>
    <w:rsid w:val="00690D2B"/>
    <w:rsid w:val="006916D2"/>
    <w:rsid w:val="00694E5C"/>
    <w:rsid w:val="00695C6C"/>
    <w:rsid w:val="006977D7"/>
    <w:rsid w:val="006A0269"/>
    <w:rsid w:val="006A43C6"/>
    <w:rsid w:val="006B0500"/>
    <w:rsid w:val="006B3572"/>
    <w:rsid w:val="006C2818"/>
    <w:rsid w:val="006D260C"/>
    <w:rsid w:val="006D3521"/>
    <w:rsid w:val="006D6C21"/>
    <w:rsid w:val="006E7FA8"/>
    <w:rsid w:val="006F1BE3"/>
    <w:rsid w:val="006F2C34"/>
    <w:rsid w:val="00710809"/>
    <w:rsid w:val="007111A8"/>
    <w:rsid w:val="007240DB"/>
    <w:rsid w:val="0072782A"/>
    <w:rsid w:val="0073171A"/>
    <w:rsid w:val="00735286"/>
    <w:rsid w:val="007377DB"/>
    <w:rsid w:val="007422D0"/>
    <w:rsid w:val="00742A7E"/>
    <w:rsid w:val="0074658C"/>
    <w:rsid w:val="00755E6F"/>
    <w:rsid w:val="00755EF0"/>
    <w:rsid w:val="00774C34"/>
    <w:rsid w:val="00780CE0"/>
    <w:rsid w:val="00792AA8"/>
    <w:rsid w:val="007950CB"/>
    <w:rsid w:val="00795D64"/>
    <w:rsid w:val="007A1C2C"/>
    <w:rsid w:val="007C279A"/>
    <w:rsid w:val="007C40FF"/>
    <w:rsid w:val="007E55A1"/>
    <w:rsid w:val="007E5721"/>
    <w:rsid w:val="007F0730"/>
    <w:rsid w:val="0080543F"/>
    <w:rsid w:val="00811B3A"/>
    <w:rsid w:val="0081204F"/>
    <w:rsid w:val="00814CA8"/>
    <w:rsid w:val="00816002"/>
    <w:rsid w:val="00816BA3"/>
    <w:rsid w:val="00816F50"/>
    <w:rsid w:val="008171E3"/>
    <w:rsid w:val="008246AB"/>
    <w:rsid w:val="00830E3E"/>
    <w:rsid w:val="008314EE"/>
    <w:rsid w:val="00831F8B"/>
    <w:rsid w:val="00835931"/>
    <w:rsid w:val="00836284"/>
    <w:rsid w:val="00840EFF"/>
    <w:rsid w:val="00844947"/>
    <w:rsid w:val="008512D3"/>
    <w:rsid w:val="00852254"/>
    <w:rsid w:val="00854D00"/>
    <w:rsid w:val="00855DCE"/>
    <w:rsid w:val="00862407"/>
    <w:rsid w:val="00866523"/>
    <w:rsid w:val="008740D6"/>
    <w:rsid w:val="0087660D"/>
    <w:rsid w:val="00880742"/>
    <w:rsid w:val="00880CC3"/>
    <w:rsid w:val="008817FE"/>
    <w:rsid w:val="00883674"/>
    <w:rsid w:val="00885880"/>
    <w:rsid w:val="00890147"/>
    <w:rsid w:val="008B33A6"/>
    <w:rsid w:val="008B6DB4"/>
    <w:rsid w:val="008B77E0"/>
    <w:rsid w:val="008D3891"/>
    <w:rsid w:val="008E5331"/>
    <w:rsid w:val="008E54AF"/>
    <w:rsid w:val="008E5A1F"/>
    <w:rsid w:val="008E7047"/>
    <w:rsid w:val="008F0E5F"/>
    <w:rsid w:val="008F3BFE"/>
    <w:rsid w:val="00900DE8"/>
    <w:rsid w:val="00905D13"/>
    <w:rsid w:val="00906441"/>
    <w:rsid w:val="00914596"/>
    <w:rsid w:val="00915241"/>
    <w:rsid w:val="00916798"/>
    <w:rsid w:val="0092606C"/>
    <w:rsid w:val="0093093B"/>
    <w:rsid w:val="00931450"/>
    <w:rsid w:val="00945C17"/>
    <w:rsid w:val="00951C4D"/>
    <w:rsid w:val="00951E34"/>
    <w:rsid w:val="009539FE"/>
    <w:rsid w:val="0095433C"/>
    <w:rsid w:val="00965269"/>
    <w:rsid w:val="00971C93"/>
    <w:rsid w:val="009A350C"/>
    <w:rsid w:val="009B22B1"/>
    <w:rsid w:val="009B620F"/>
    <w:rsid w:val="009C067F"/>
    <w:rsid w:val="009C2F5D"/>
    <w:rsid w:val="009C472D"/>
    <w:rsid w:val="009C613A"/>
    <w:rsid w:val="009C63D9"/>
    <w:rsid w:val="009D57AA"/>
    <w:rsid w:val="009D7711"/>
    <w:rsid w:val="009D7EF1"/>
    <w:rsid w:val="009E04FB"/>
    <w:rsid w:val="009E6C78"/>
    <w:rsid w:val="009E7525"/>
    <w:rsid w:val="009E7B04"/>
    <w:rsid w:val="009F577A"/>
    <w:rsid w:val="00A01219"/>
    <w:rsid w:val="00A02A08"/>
    <w:rsid w:val="00A03998"/>
    <w:rsid w:val="00A0506E"/>
    <w:rsid w:val="00A05C24"/>
    <w:rsid w:val="00A14FDD"/>
    <w:rsid w:val="00A17BBD"/>
    <w:rsid w:val="00A17BDF"/>
    <w:rsid w:val="00A2592F"/>
    <w:rsid w:val="00A3308E"/>
    <w:rsid w:val="00A361B7"/>
    <w:rsid w:val="00A37E72"/>
    <w:rsid w:val="00A446F5"/>
    <w:rsid w:val="00A46EF6"/>
    <w:rsid w:val="00A524D8"/>
    <w:rsid w:val="00A73F0B"/>
    <w:rsid w:val="00A848E7"/>
    <w:rsid w:val="00A91B16"/>
    <w:rsid w:val="00A9213D"/>
    <w:rsid w:val="00AA499E"/>
    <w:rsid w:val="00AB2403"/>
    <w:rsid w:val="00AB30D8"/>
    <w:rsid w:val="00AB3195"/>
    <w:rsid w:val="00AC20B3"/>
    <w:rsid w:val="00AC26CB"/>
    <w:rsid w:val="00AC5A8B"/>
    <w:rsid w:val="00AC6F8D"/>
    <w:rsid w:val="00AC74E7"/>
    <w:rsid w:val="00AD072F"/>
    <w:rsid w:val="00AD33F8"/>
    <w:rsid w:val="00AD40FE"/>
    <w:rsid w:val="00AD67BF"/>
    <w:rsid w:val="00AE5740"/>
    <w:rsid w:val="00AE66BC"/>
    <w:rsid w:val="00AF13C5"/>
    <w:rsid w:val="00AF5E97"/>
    <w:rsid w:val="00B122C6"/>
    <w:rsid w:val="00B1598A"/>
    <w:rsid w:val="00B278E2"/>
    <w:rsid w:val="00B42080"/>
    <w:rsid w:val="00B44846"/>
    <w:rsid w:val="00B53980"/>
    <w:rsid w:val="00B551A8"/>
    <w:rsid w:val="00B55807"/>
    <w:rsid w:val="00B60C68"/>
    <w:rsid w:val="00B667EE"/>
    <w:rsid w:val="00B73756"/>
    <w:rsid w:val="00B84497"/>
    <w:rsid w:val="00B849A0"/>
    <w:rsid w:val="00B929B6"/>
    <w:rsid w:val="00BA0A40"/>
    <w:rsid w:val="00BA2DC1"/>
    <w:rsid w:val="00BB7E21"/>
    <w:rsid w:val="00BD3D3F"/>
    <w:rsid w:val="00BE33A5"/>
    <w:rsid w:val="00BF714F"/>
    <w:rsid w:val="00C006E9"/>
    <w:rsid w:val="00C05658"/>
    <w:rsid w:val="00C11768"/>
    <w:rsid w:val="00C3113F"/>
    <w:rsid w:val="00C33B72"/>
    <w:rsid w:val="00C351CF"/>
    <w:rsid w:val="00C5452C"/>
    <w:rsid w:val="00C579D0"/>
    <w:rsid w:val="00C6102F"/>
    <w:rsid w:val="00C6621A"/>
    <w:rsid w:val="00C67425"/>
    <w:rsid w:val="00C76024"/>
    <w:rsid w:val="00C90DF9"/>
    <w:rsid w:val="00C91B13"/>
    <w:rsid w:val="00C925B1"/>
    <w:rsid w:val="00CA24F6"/>
    <w:rsid w:val="00CB2307"/>
    <w:rsid w:val="00CB390B"/>
    <w:rsid w:val="00CB794B"/>
    <w:rsid w:val="00CC207B"/>
    <w:rsid w:val="00CC3AB9"/>
    <w:rsid w:val="00CC4C3B"/>
    <w:rsid w:val="00CC5263"/>
    <w:rsid w:val="00CC71EF"/>
    <w:rsid w:val="00CD0AB7"/>
    <w:rsid w:val="00CE4D91"/>
    <w:rsid w:val="00CE6585"/>
    <w:rsid w:val="00CE70B0"/>
    <w:rsid w:val="00CF3831"/>
    <w:rsid w:val="00CF6CF4"/>
    <w:rsid w:val="00D06254"/>
    <w:rsid w:val="00D15D18"/>
    <w:rsid w:val="00D16F20"/>
    <w:rsid w:val="00D17B3A"/>
    <w:rsid w:val="00D17CE7"/>
    <w:rsid w:val="00D200BF"/>
    <w:rsid w:val="00D20431"/>
    <w:rsid w:val="00D20502"/>
    <w:rsid w:val="00D2106F"/>
    <w:rsid w:val="00D33803"/>
    <w:rsid w:val="00D37DF2"/>
    <w:rsid w:val="00D4502D"/>
    <w:rsid w:val="00D542FB"/>
    <w:rsid w:val="00D5449E"/>
    <w:rsid w:val="00D612A0"/>
    <w:rsid w:val="00D75E49"/>
    <w:rsid w:val="00D7643F"/>
    <w:rsid w:val="00D80012"/>
    <w:rsid w:val="00D8620A"/>
    <w:rsid w:val="00DA6B5A"/>
    <w:rsid w:val="00DB124F"/>
    <w:rsid w:val="00DB17C1"/>
    <w:rsid w:val="00DB30B4"/>
    <w:rsid w:val="00DB43A2"/>
    <w:rsid w:val="00DC344F"/>
    <w:rsid w:val="00DC4789"/>
    <w:rsid w:val="00DD0DA1"/>
    <w:rsid w:val="00DD680B"/>
    <w:rsid w:val="00DD7C7E"/>
    <w:rsid w:val="00DE1D8A"/>
    <w:rsid w:val="00DE3BDB"/>
    <w:rsid w:val="00DE79E2"/>
    <w:rsid w:val="00DF38D8"/>
    <w:rsid w:val="00DF773B"/>
    <w:rsid w:val="00E02742"/>
    <w:rsid w:val="00E02805"/>
    <w:rsid w:val="00E05336"/>
    <w:rsid w:val="00E13294"/>
    <w:rsid w:val="00E2052F"/>
    <w:rsid w:val="00E2389F"/>
    <w:rsid w:val="00E23FE4"/>
    <w:rsid w:val="00E32F20"/>
    <w:rsid w:val="00E35DA7"/>
    <w:rsid w:val="00E363DC"/>
    <w:rsid w:val="00E364F1"/>
    <w:rsid w:val="00E46AAA"/>
    <w:rsid w:val="00E50201"/>
    <w:rsid w:val="00E5038C"/>
    <w:rsid w:val="00E50EEF"/>
    <w:rsid w:val="00E545A6"/>
    <w:rsid w:val="00E62DB9"/>
    <w:rsid w:val="00E6554E"/>
    <w:rsid w:val="00E70F7A"/>
    <w:rsid w:val="00E72738"/>
    <w:rsid w:val="00E73F06"/>
    <w:rsid w:val="00E83934"/>
    <w:rsid w:val="00E83E44"/>
    <w:rsid w:val="00E8721A"/>
    <w:rsid w:val="00E96B27"/>
    <w:rsid w:val="00EB6BE1"/>
    <w:rsid w:val="00EB6C8E"/>
    <w:rsid w:val="00EC1438"/>
    <w:rsid w:val="00ED03BC"/>
    <w:rsid w:val="00ED04A3"/>
    <w:rsid w:val="00ED5E43"/>
    <w:rsid w:val="00EE610A"/>
    <w:rsid w:val="00EE71FD"/>
    <w:rsid w:val="00EE7422"/>
    <w:rsid w:val="00EF1103"/>
    <w:rsid w:val="00EF4459"/>
    <w:rsid w:val="00F053AE"/>
    <w:rsid w:val="00F070CB"/>
    <w:rsid w:val="00F071AE"/>
    <w:rsid w:val="00F15729"/>
    <w:rsid w:val="00F16DBA"/>
    <w:rsid w:val="00F2396D"/>
    <w:rsid w:val="00F30F8E"/>
    <w:rsid w:val="00F318C4"/>
    <w:rsid w:val="00F32EC3"/>
    <w:rsid w:val="00F3370A"/>
    <w:rsid w:val="00F418FA"/>
    <w:rsid w:val="00F4257F"/>
    <w:rsid w:val="00F4505F"/>
    <w:rsid w:val="00F565A6"/>
    <w:rsid w:val="00F63A7D"/>
    <w:rsid w:val="00F71264"/>
    <w:rsid w:val="00F71C4D"/>
    <w:rsid w:val="00F71D9B"/>
    <w:rsid w:val="00F741C4"/>
    <w:rsid w:val="00F74B67"/>
    <w:rsid w:val="00F77CCA"/>
    <w:rsid w:val="00F81307"/>
    <w:rsid w:val="00FA21C5"/>
    <w:rsid w:val="00FB2D85"/>
    <w:rsid w:val="00FB3E58"/>
    <w:rsid w:val="00FC3844"/>
    <w:rsid w:val="00FC67AB"/>
    <w:rsid w:val="00FC70BC"/>
    <w:rsid w:val="00FD1999"/>
    <w:rsid w:val="00FD2BDB"/>
    <w:rsid w:val="00FD3AE0"/>
    <w:rsid w:val="00FE214D"/>
    <w:rsid w:val="00FE3818"/>
    <w:rsid w:val="00FE56F8"/>
    <w:rsid w:val="00FE7C64"/>
    <w:rsid w:val="00FF1018"/>
    <w:rsid w:val="00FF2C83"/>
    <w:rsid w:val="00FF74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BCE5D8-B426-43A0-AAEA-9141B78F9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4C3B"/>
  </w:style>
  <w:style w:type="paragraph" w:styleId="Heading3">
    <w:name w:val="heading 3"/>
    <w:basedOn w:val="Normal"/>
    <w:link w:val="Heading3Char"/>
    <w:uiPriority w:val="9"/>
    <w:qFormat/>
    <w:rsid w:val="0019514B"/>
    <w:pPr>
      <w:spacing w:before="120" w:after="0" w:line="312" w:lineRule="auto"/>
      <w:outlineLvl w:val="2"/>
    </w:pPr>
    <w:rPr>
      <w:rFonts w:ascii="Verdana" w:eastAsia="Times New Roman" w:hAnsi="Verdana" w:cs="Times New Roman"/>
      <w:b/>
      <w:bCs/>
      <w:sz w:val="31"/>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C4C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C4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C3B"/>
    <w:rPr>
      <w:rFonts w:ascii="Tahoma" w:hAnsi="Tahoma" w:cs="Tahoma"/>
      <w:sz w:val="16"/>
      <w:szCs w:val="16"/>
    </w:rPr>
  </w:style>
  <w:style w:type="character" w:styleId="Hyperlink">
    <w:name w:val="Hyperlink"/>
    <w:basedOn w:val="DefaultParagraphFont"/>
    <w:uiPriority w:val="99"/>
    <w:unhideWhenUsed/>
    <w:rsid w:val="00CC4C3B"/>
    <w:rPr>
      <w:color w:val="0000FF" w:themeColor="hyperlink"/>
      <w:u w:val="single"/>
    </w:rPr>
  </w:style>
  <w:style w:type="paragraph" w:styleId="Header">
    <w:name w:val="header"/>
    <w:basedOn w:val="Normal"/>
    <w:link w:val="HeaderChar"/>
    <w:uiPriority w:val="99"/>
    <w:unhideWhenUsed/>
    <w:rsid w:val="005222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22B7"/>
  </w:style>
  <w:style w:type="paragraph" w:styleId="Footer">
    <w:name w:val="footer"/>
    <w:basedOn w:val="Normal"/>
    <w:link w:val="FooterChar"/>
    <w:uiPriority w:val="99"/>
    <w:unhideWhenUsed/>
    <w:rsid w:val="005222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22B7"/>
  </w:style>
  <w:style w:type="character" w:styleId="FollowedHyperlink">
    <w:name w:val="FollowedHyperlink"/>
    <w:basedOn w:val="DefaultParagraphFont"/>
    <w:uiPriority w:val="99"/>
    <w:semiHidden/>
    <w:unhideWhenUsed/>
    <w:rsid w:val="0043169E"/>
    <w:rPr>
      <w:color w:val="800080" w:themeColor="followedHyperlink"/>
      <w:u w:val="single"/>
    </w:rPr>
  </w:style>
  <w:style w:type="paragraph" w:styleId="ListParagraph">
    <w:name w:val="List Paragraph"/>
    <w:basedOn w:val="Normal"/>
    <w:uiPriority w:val="34"/>
    <w:qFormat/>
    <w:rsid w:val="001506FF"/>
    <w:pPr>
      <w:ind w:left="720"/>
      <w:contextualSpacing/>
    </w:pPr>
  </w:style>
  <w:style w:type="character" w:customStyle="1" w:styleId="Heading3Char">
    <w:name w:val="Heading 3 Char"/>
    <w:basedOn w:val="DefaultParagraphFont"/>
    <w:link w:val="Heading3"/>
    <w:uiPriority w:val="9"/>
    <w:rsid w:val="0019514B"/>
    <w:rPr>
      <w:rFonts w:ascii="Verdana" w:eastAsia="Times New Roman" w:hAnsi="Verdana" w:cs="Times New Roman"/>
      <w:b/>
      <w:bCs/>
      <w:sz w:val="31"/>
      <w:szCs w:val="31"/>
    </w:rPr>
  </w:style>
  <w:style w:type="paragraph" w:customStyle="1" w:styleId="noskip">
    <w:name w:val="noskip"/>
    <w:basedOn w:val="Normal"/>
    <w:rsid w:val="0019514B"/>
    <w:pPr>
      <w:spacing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reenbook.ne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dms.net/LabelsMsds/LMDefault.aspx?pd=7607&amp;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3FC253-C8F9-46DE-BB28-FDE13C96E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2539</Words>
  <Characters>14477</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16983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Brad Schultz</dc:creator>
  <cp:keywords/>
  <dc:description/>
  <cp:lastModifiedBy>Brad Schultz</cp:lastModifiedBy>
  <cp:revision>2</cp:revision>
  <cp:lastPrinted>2015-06-10T18:04:00Z</cp:lastPrinted>
  <dcterms:created xsi:type="dcterms:W3CDTF">2016-03-09T18:38:00Z</dcterms:created>
  <dcterms:modified xsi:type="dcterms:W3CDTF">2016-03-09T18:38:00Z</dcterms:modified>
</cp:coreProperties>
</file>